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E8769A">
      <w:pPr>
        <w:pStyle w:val="Heading1"/>
      </w:pPr>
      <w:r w:rsidRPr="00E8769A">
        <w:t>General</w:t>
      </w:r>
    </w:p>
    <w:p w14:paraId="784D8325" w14:textId="77777777" w:rsidR="00D37278" w:rsidRPr="00A7553B" w:rsidRDefault="00D37278" w:rsidP="00A77793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799675E4" w14:textId="6DC16AAF" w:rsidR="00A7553B" w:rsidRDefault="00A7553B" w:rsidP="00E8769A">
      <w:pPr>
        <w:pStyle w:val="Heading1"/>
      </w:pPr>
      <w:r w:rsidRPr="00E8769A">
        <w:t>Products</w:t>
      </w:r>
    </w:p>
    <w:p w14:paraId="71F0DBF7" w14:textId="77777777" w:rsidR="004B04C0" w:rsidRPr="0052172F" w:rsidRDefault="004B04C0" w:rsidP="00A77793">
      <w:pPr>
        <w:pStyle w:val="Heading2"/>
      </w:pPr>
      <w:bookmarkStart w:id="0" w:name="_Toc127958868"/>
      <w:bookmarkStart w:id="1" w:name="_Toc180568332"/>
      <w:bookmarkStart w:id="2" w:name="_Hlk207982941"/>
      <w:r w:rsidRPr="0052172F">
        <w:t>General Requirements</w:t>
      </w:r>
      <w:bookmarkEnd w:id="0"/>
      <w:bookmarkEnd w:id="1"/>
    </w:p>
    <w:p w14:paraId="40338CCA" w14:textId="66613AC6" w:rsidR="004B04C0" w:rsidRPr="0052172F" w:rsidRDefault="004B04C0" w:rsidP="00A77793">
      <w:pPr>
        <w:pStyle w:val="Heading3"/>
      </w:pPr>
      <w:r>
        <w:t>Design fire and life safety systems in accordance with the requirements of the BC Building Code, the BC Fire Code, and the National Fire Protection Agency</w:t>
      </w:r>
      <w:r w:rsidR="6165F67C">
        <w:t xml:space="preserve"> (NFPA)</w:t>
      </w:r>
      <w:r>
        <w:t>.</w:t>
      </w:r>
    </w:p>
    <w:p w14:paraId="14ACF72E" w14:textId="77777777" w:rsidR="004B04C0" w:rsidRDefault="004B04C0" w:rsidP="00A77793">
      <w:pPr>
        <w:pStyle w:val="Heading3"/>
      </w:pPr>
      <w:r w:rsidRPr="0052172F">
        <w:t>Refer to CSA Z317.1 for fire-protection requirements.</w:t>
      </w:r>
    </w:p>
    <w:p w14:paraId="5808830B" w14:textId="77777777" w:rsidR="0098385F" w:rsidRPr="0052172F" w:rsidRDefault="0098385F" w:rsidP="00A77793">
      <w:pPr>
        <w:pStyle w:val="Heading2"/>
      </w:pPr>
      <w:bookmarkStart w:id="3" w:name="_Toc180568335"/>
      <w:bookmarkEnd w:id="2"/>
      <w:r w:rsidRPr="0052172F">
        <w:t>Sprinkler System</w:t>
      </w:r>
      <w:bookmarkEnd w:id="3"/>
    </w:p>
    <w:p w14:paraId="599818DB" w14:textId="77777777" w:rsidR="0098385F" w:rsidRPr="0052172F" w:rsidRDefault="0098385F" w:rsidP="00A77793">
      <w:pPr>
        <w:pStyle w:val="Heading3"/>
      </w:pPr>
      <w:r w:rsidRPr="0052172F">
        <w:t>Design sprinkler systems in accordance with the BC Building Code, the BC Fire Code, and the requirements of NFPA 13.</w:t>
      </w:r>
    </w:p>
    <w:p w14:paraId="3AFE7DEC" w14:textId="77777777" w:rsidR="0098385F" w:rsidRDefault="0098385F" w:rsidP="00A77793">
      <w:pPr>
        <w:pStyle w:val="Heading3"/>
      </w:pPr>
      <w:r w:rsidRPr="0052172F">
        <w:t>Stainless steel piping is the preferred material to be utilized in sensitive or critical areas.</w:t>
      </w:r>
    </w:p>
    <w:p w14:paraId="3BD12D52" w14:textId="08A40D0F" w:rsidR="0024607C" w:rsidRPr="00691387" w:rsidRDefault="0024607C" w:rsidP="009312AE">
      <w:pPr>
        <w:pStyle w:val="Heading3"/>
      </w:pPr>
      <w:r>
        <w:t xml:space="preserve">Provide pre-action sprinkler system to avoid accidental discharge in operating rooms, delivery rooms, recovery rooms, intensive care units where water damage can adversely affect the operation, leading to interruption of care. </w:t>
      </w:r>
    </w:p>
    <w:p w14:paraId="7F65C45E" w14:textId="1220DDCD" w:rsidR="0098385F" w:rsidRPr="00910973" w:rsidRDefault="0098385F" w:rsidP="00A77793">
      <w:pPr>
        <w:pStyle w:val="Heading3"/>
      </w:pPr>
      <w:r>
        <w:t>R</w:t>
      </w:r>
      <w:r w:rsidRPr="00910973">
        <w:t>ooms containing high value equipment including CT rooms, MRI rooms, cyclotrons, linear accelerator rooms and PET scanner rooms</w:t>
      </w:r>
      <w:r>
        <w:t xml:space="preserve"> are recommended to have</w:t>
      </w:r>
      <w:r w:rsidRPr="00910973">
        <w:t xml:space="preserve"> NFPA 770 </w:t>
      </w:r>
      <w:r>
        <w:t>h</w:t>
      </w:r>
      <w:r w:rsidRPr="00910973">
        <w:t>ybrid (</w:t>
      </w:r>
      <w:r>
        <w:t>w</w:t>
      </w:r>
      <w:r w:rsidRPr="00910973">
        <w:t xml:space="preserve">ater and </w:t>
      </w:r>
      <w:r>
        <w:t>i</w:t>
      </w:r>
      <w:r w:rsidRPr="00910973">
        <w:t xml:space="preserve">nert </w:t>
      </w:r>
      <w:r>
        <w:t>g</w:t>
      </w:r>
      <w:r w:rsidRPr="00910973">
        <w:t xml:space="preserve">as) </w:t>
      </w:r>
      <w:r>
        <w:t>f</w:t>
      </w:r>
      <w:r w:rsidRPr="00910973">
        <w:t>ire-</w:t>
      </w:r>
      <w:r>
        <w:t>e</w:t>
      </w:r>
      <w:r w:rsidRPr="00910973">
        <w:t xml:space="preserve">xtinguishing </w:t>
      </w:r>
      <w:r>
        <w:t>s</w:t>
      </w:r>
      <w:r w:rsidRPr="00910973">
        <w:t>ystem</w:t>
      </w:r>
      <w:r>
        <w:t>.</w:t>
      </w:r>
      <w:r w:rsidRPr="004F7957">
        <w:t xml:space="preserve"> </w:t>
      </w:r>
      <w:r w:rsidRPr="00910973">
        <w:t>Alternate solution may be required to eliminate the need for wet sprinklers in certain applications where water can damage sensitive equipment or assets.</w:t>
      </w:r>
      <w:r w:rsidR="00C10FC1" w:rsidRPr="00C10FC1">
        <w:t xml:space="preserve"> Engage the clinical team lead prior to commencing design to confirm </w:t>
      </w:r>
      <w:r w:rsidR="00523932">
        <w:t>whether</w:t>
      </w:r>
      <w:r w:rsidR="00C10FC1" w:rsidRPr="00C10FC1">
        <w:t xml:space="preserve"> a</w:t>
      </w:r>
      <w:r w:rsidR="00523932">
        <w:t>n</w:t>
      </w:r>
      <w:r w:rsidR="00C10FC1" w:rsidRPr="00C10FC1">
        <w:t xml:space="preserve"> NFPA 770 system </w:t>
      </w:r>
      <w:r w:rsidR="006A461F">
        <w:t>is required</w:t>
      </w:r>
      <w:r w:rsidR="00C10FC1" w:rsidRPr="00C10FC1">
        <w:t>.</w:t>
      </w:r>
    </w:p>
    <w:p w14:paraId="7E2B4F98" w14:textId="70EF8A40" w:rsidR="0098385F" w:rsidRPr="005325AD" w:rsidRDefault="0098385F" w:rsidP="00A77793">
      <w:pPr>
        <w:pStyle w:val="Heading3"/>
      </w:pPr>
      <w:r>
        <w:t xml:space="preserve">Provide NFPA 770 hybrid (water and inert gas) fire-extinguishing system, and 2 or 3-hour rating (based on BCBC code) around </w:t>
      </w:r>
      <w:r w:rsidR="00775F40">
        <w:t>the following rooms</w:t>
      </w:r>
      <w:r>
        <w:t xml:space="preserve"> to protect the assets in the space even if the code does not require a fire extinguishing system.  Pure water based systems (pre-</w:t>
      </w:r>
      <w:r w:rsidRPr="005325AD">
        <w:t xml:space="preserve">action, double interlocked </w:t>
      </w:r>
      <w:proofErr w:type="spellStart"/>
      <w:r w:rsidRPr="005325AD">
        <w:t>etc</w:t>
      </w:r>
      <w:proofErr w:type="spellEnd"/>
      <w:r w:rsidRPr="005325AD">
        <w:t>) shall not be permitted in these spaces unless approved by ED of Engineering and Operations or an assigned delegate</w:t>
      </w:r>
      <w:r w:rsidR="00B46054" w:rsidRPr="005325AD">
        <w:t>.</w:t>
      </w:r>
      <w:r w:rsidRPr="005325AD">
        <w:t xml:space="preserve"> </w:t>
      </w:r>
    </w:p>
    <w:p w14:paraId="6C3B9547" w14:textId="4E76E457" w:rsidR="00DA1D1D" w:rsidRPr="005325AD" w:rsidRDefault="00775F40" w:rsidP="00775F40">
      <w:pPr>
        <w:pStyle w:val="Heading4"/>
      </w:pPr>
      <w:r w:rsidRPr="005325AD">
        <w:t xml:space="preserve">EFR </w:t>
      </w:r>
      <w:r w:rsidR="00636F5D" w:rsidRPr="005325AD">
        <w:t xml:space="preserve">- </w:t>
      </w:r>
      <w:r w:rsidRPr="005325AD">
        <w:t>Entr</w:t>
      </w:r>
      <w:r w:rsidR="00D52847" w:rsidRPr="00AD47D2">
        <w:t>ance</w:t>
      </w:r>
      <w:r w:rsidRPr="005325AD">
        <w:t xml:space="preserve"> </w:t>
      </w:r>
      <w:r w:rsidR="00C338BF" w:rsidRPr="00AD47D2">
        <w:t>F</w:t>
      </w:r>
      <w:r w:rsidRPr="005325AD">
        <w:t xml:space="preserve">acility </w:t>
      </w:r>
      <w:r w:rsidR="00C338BF" w:rsidRPr="00AD47D2">
        <w:t>R</w:t>
      </w:r>
      <w:r w:rsidRPr="005325AD">
        <w:t>oom</w:t>
      </w:r>
    </w:p>
    <w:p w14:paraId="7602F85D" w14:textId="23429050" w:rsidR="00DA1D1D" w:rsidRPr="005325AD" w:rsidRDefault="00775F40" w:rsidP="00775F40">
      <w:pPr>
        <w:pStyle w:val="Heading4"/>
      </w:pPr>
      <w:r w:rsidRPr="005325AD">
        <w:t xml:space="preserve">MER </w:t>
      </w:r>
      <w:r w:rsidR="00636F5D" w:rsidRPr="005325AD">
        <w:t xml:space="preserve">- </w:t>
      </w:r>
      <w:r w:rsidRPr="005325AD">
        <w:t xml:space="preserve">Main </w:t>
      </w:r>
      <w:r w:rsidR="005325AD">
        <w:t>E</w:t>
      </w:r>
      <w:r w:rsidR="00475D4D" w:rsidRPr="005325AD">
        <w:t>quipment</w:t>
      </w:r>
      <w:r w:rsidRPr="005325AD">
        <w:t xml:space="preserve"> </w:t>
      </w:r>
      <w:r w:rsidR="005325AD">
        <w:t>R</w:t>
      </w:r>
      <w:r w:rsidRPr="005325AD">
        <w:t>oom</w:t>
      </w:r>
      <w:r w:rsidR="005B43C5" w:rsidRPr="005325AD">
        <w:t xml:space="preserve"> (communication)</w:t>
      </w:r>
    </w:p>
    <w:p w14:paraId="664E37C7" w14:textId="1FE61249" w:rsidR="00DA1D1D" w:rsidRPr="005325AD" w:rsidRDefault="00775F40" w:rsidP="00775F40">
      <w:pPr>
        <w:pStyle w:val="Heading4"/>
      </w:pPr>
      <w:r w:rsidRPr="005325AD">
        <w:t>BER</w:t>
      </w:r>
      <w:r w:rsidR="00636F5D" w:rsidRPr="005325AD">
        <w:t xml:space="preserve"> -</w:t>
      </w:r>
      <w:r w:rsidRPr="005325AD">
        <w:t xml:space="preserve"> Building </w:t>
      </w:r>
      <w:r w:rsidR="00686A63">
        <w:t>E</w:t>
      </w:r>
      <w:r w:rsidRPr="005325AD">
        <w:t xml:space="preserve">lectrical </w:t>
      </w:r>
      <w:r w:rsidR="00686A63">
        <w:t>R</w:t>
      </w:r>
      <w:r w:rsidRPr="005325AD">
        <w:t>oom</w:t>
      </w:r>
    </w:p>
    <w:p w14:paraId="5A20CADA" w14:textId="080C7248" w:rsidR="00DA1D1D" w:rsidRDefault="00775F40" w:rsidP="00775F40">
      <w:pPr>
        <w:pStyle w:val="Heading4"/>
      </w:pPr>
      <w:r w:rsidRPr="005325AD">
        <w:t>FER</w:t>
      </w:r>
      <w:r w:rsidR="00636F5D" w:rsidRPr="005325AD">
        <w:t xml:space="preserve"> -</w:t>
      </w:r>
      <w:r w:rsidRPr="005325AD">
        <w:t xml:space="preserve"> Floor </w:t>
      </w:r>
      <w:r w:rsidR="00686A63">
        <w:t>E</w:t>
      </w:r>
      <w:r w:rsidRPr="005325AD">
        <w:t xml:space="preserve">lectrical </w:t>
      </w:r>
      <w:r w:rsidR="00686A63">
        <w:t>R</w:t>
      </w:r>
      <w:r w:rsidRPr="005325AD">
        <w:t>oom</w:t>
      </w:r>
    </w:p>
    <w:p w14:paraId="5686A8F6" w14:textId="153B6E5B" w:rsidR="008D6F69" w:rsidRDefault="00FF34FF" w:rsidP="00775F40">
      <w:pPr>
        <w:pStyle w:val="Heading4"/>
      </w:pPr>
      <w:r>
        <w:t xml:space="preserve">Electrical service room / </w:t>
      </w:r>
      <w:r w:rsidR="00775F40">
        <w:t xml:space="preserve">BC Hydro </w:t>
      </w:r>
      <w:r w:rsidR="00636F5D">
        <w:t>u</w:t>
      </w:r>
      <w:r w:rsidR="00775F40">
        <w:t>tility room</w:t>
      </w:r>
    </w:p>
    <w:p w14:paraId="14C79567" w14:textId="2349B5A6" w:rsidR="008D6F69" w:rsidRDefault="00775F40" w:rsidP="00775F40">
      <w:pPr>
        <w:pStyle w:val="Heading4"/>
      </w:pPr>
      <w:r>
        <w:t>UPS room</w:t>
      </w:r>
    </w:p>
    <w:p w14:paraId="7A21E533" w14:textId="3DFE374F" w:rsidR="008D6F69" w:rsidRDefault="00775F40" w:rsidP="00775F40">
      <w:pPr>
        <w:pStyle w:val="Heading4"/>
      </w:pPr>
      <w:r>
        <w:t>AHER</w:t>
      </w:r>
      <w:r w:rsidR="00722508">
        <w:t xml:space="preserve"> -</w:t>
      </w:r>
      <w:r>
        <w:t xml:space="preserve"> </w:t>
      </w:r>
      <w:r w:rsidR="00686A63" w:rsidRPr="00686A63">
        <w:rPr>
          <w:lang w:val="en-CA"/>
        </w:rPr>
        <w:t>Antenna Headend Equipment Room</w:t>
      </w:r>
    </w:p>
    <w:p w14:paraId="20346AB0" w14:textId="49305965" w:rsidR="008D6F69" w:rsidRDefault="00775F40" w:rsidP="00775F40">
      <w:pPr>
        <w:pStyle w:val="Heading4"/>
      </w:pPr>
      <w:r>
        <w:t>TR</w:t>
      </w:r>
      <w:r w:rsidR="00722508">
        <w:t xml:space="preserve"> -</w:t>
      </w:r>
      <w:r>
        <w:t xml:space="preserve"> </w:t>
      </w:r>
      <w:r w:rsidR="001D5E77" w:rsidRPr="001D5E77">
        <w:t xml:space="preserve">Telecommunications </w:t>
      </w:r>
      <w:r w:rsidR="00686A63">
        <w:t>R</w:t>
      </w:r>
      <w:r>
        <w:t>oom</w:t>
      </w:r>
    </w:p>
    <w:p w14:paraId="3EC94F8A" w14:textId="6DC587BD" w:rsidR="008D6F69" w:rsidRDefault="00775F40" w:rsidP="00775F40">
      <w:pPr>
        <w:pStyle w:val="Heading4"/>
      </w:pPr>
      <w:r>
        <w:t>Main IT room</w:t>
      </w:r>
    </w:p>
    <w:p w14:paraId="0D07996F" w14:textId="428E0176" w:rsidR="00775F40" w:rsidRDefault="00775F40" w:rsidP="00AD47D2">
      <w:pPr>
        <w:pStyle w:val="Heading4"/>
      </w:pPr>
      <w:r>
        <w:t xml:space="preserve">Data </w:t>
      </w:r>
      <w:r w:rsidR="0018733D">
        <w:t>C</w:t>
      </w:r>
      <w:r w:rsidR="001100CD">
        <w:t>entr</w:t>
      </w:r>
      <w:r w:rsidR="008738E7">
        <w:t>e</w:t>
      </w:r>
    </w:p>
    <w:p w14:paraId="5E996763" w14:textId="55D0553C" w:rsidR="0098385F" w:rsidRPr="0052172F" w:rsidRDefault="0098385F" w:rsidP="00A77793">
      <w:pPr>
        <w:pStyle w:val="Heading3"/>
      </w:pPr>
      <w:bookmarkStart w:id="4" w:name="_Hlk170913796"/>
      <w:r w:rsidRPr="00691387">
        <w:t xml:space="preserve">For each </w:t>
      </w:r>
      <w:r w:rsidR="0062694D">
        <w:t xml:space="preserve">cyclotron room, </w:t>
      </w:r>
      <w:r w:rsidR="0062694D" w:rsidRPr="00FD384F">
        <w:t>overvolt room,</w:t>
      </w:r>
      <w:r w:rsidR="0062694D">
        <w:t xml:space="preserve"> and </w:t>
      </w:r>
      <w:r w:rsidRPr="00691387">
        <w:t>emergency</w:t>
      </w:r>
      <w:r>
        <w:t xml:space="preserve"> </w:t>
      </w:r>
      <w:r w:rsidRPr="00691387">
        <w:t>generator</w:t>
      </w:r>
      <w:r>
        <w:t xml:space="preserve"> </w:t>
      </w:r>
      <w:r w:rsidRPr="00691387">
        <w:t>enclosure, provide</w:t>
      </w:r>
      <w:r>
        <w:t xml:space="preserve"> </w:t>
      </w:r>
      <w:r w:rsidRPr="0072545E">
        <w:t xml:space="preserve">NFPA 770 </w:t>
      </w:r>
      <w:r>
        <w:t>h</w:t>
      </w:r>
      <w:r w:rsidRPr="0072545E">
        <w:t>ybrid (</w:t>
      </w:r>
      <w:r>
        <w:t>w</w:t>
      </w:r>
      <w:r w:rsidRPr="0072545E">
        <w:t xml:space="preserve">ater and </w:t>
      </w:r>
      <w:r>
        <w:t>i</w:t>
      </w:r>
      <w:r w:rsidRPr="0072545E">
        <w:t xml:space="preserve">nert </w:t>
      </w:r>
      <w:r>
        <w:t>g</w:t>
      </w:r>
      <w:r w:rsidRPr="0072545E">
        <w:t xml:space="preserve">as) </w:t>
      </w:r>
      <w:r>
        <w:t>f</w:t>
      </w:r>
      <w:r w:rsidRPr="0072545E">
        <w:t>ire-</w:t>
      </w:r>
      <w:r>
        <w:t>e</w:t>
      </w:r>
      <w:r w:rsidRPr="0072545E">
        <w:t xml:space="preserve">xtinguishing </w:t>
      </w:r>
      <w:r>
        <w:t>s</w:t>
      </w:r>
      <w:r w:rsidRPr="0072545E">
        <w:t>ystem</w:t>
      </w:r>
      <w:r w:rsidRPr="00691387">
        <w:t xml:space="preserve"> with</w:t>
      </w:r>
      <w:r>
        <w:t xml:space="preserve"> </w:t>
      </w:r>
      <w:r w:rsidRPr="00691387">
        <w:t>each</w:t>
      </w:r>
      <w:r>
        <w:t xml:space="preserve"> </w:t>
      </w:r>
      <w:r w:rsidRPr="00691387">
        <w:t>system connected</w:t>
      </w:r>
      <w:r>
        <w:t xml:space="preserve"> </w:t>
      </w:r>
      <w:r w:rsidRPr="00691387">
        <w:t>to</w:t>
      </w:r>
      <w:r>
        <w:t xml:space="preserve"> </w:t>
      </w:r>
      <w:r w:rsidRPr="00691387">
        <w:t>the</w:t>
      </w:r>
      <w:r>
        <w:t xml:space="preserve"> </w:t>
      </w:r>
      <w:r w:rsidRPr="00691387">
        <w:t>main fire alarm</w:t>
      </w:r>
      <w:r>
        <w:t xml:space="preserve"> </w:t>
      </w:r>
      <w:r w:rsidRPr="00691387">
        <w:t>panel.</w:t>
      </w:r>
      <w:bookmarkEnd w:id="4"/>
    </w:p>
    <w:p w14:paraId="1E08C720" w14:textId="29191B01" w:rsidR="00EB28BC" w:rsidRDefault="00EB28BC" w:rsidP="00A77793">
      <w:pPr>
        <w:pStyle w:val="Heading3"/>
      </w:pPr>
      <w:r>
        <w:lastRenderedPageBreak/>
        <w:t>Clean agent system</w:t>
      </w:r>
      <w:r w:rsidR="002B3C9F">
        <w:t>,</w:t>
      </w:r>
      <w:r>
        <w:t xml:space="preserve"> </w:t>
      </w:r>
      <w:r w:rsidR="00715CAD">
        <w:t>in lieu of an NFPA 770</w:t>
      </w:r>
      <w:r w:rsidR="002B3C9F">
        <w:t>,</w:t>
      </w:r>
      <w:r w:rsidR="00E96EBA">
        <w:t xml:space="preserve"> may</w:t>
      </w:r>
      <w:r w:rsidR="00715CAD">
        <w:t xml:space="preserve"> be considered </w:t>
      </w:r>
      <w:r w:rsidR="00990953">
        <w:t xml:space="preserve">subject to </w:t>
      </w:r>
      <w:r w:rsidR="00E10020">
        <w:t>project require</w:t>
      </w:r>
      <w:r w:rsidR="00C3698C">
        <w:t>ments</w:t>
      </w:r>
      <w:r w:rsidR="00990953">
        <w:t>, regulatory compliance, a</w:t>
      </w:r>
      <w:r w:rsidR="00613A94">
        <w:t>nd risk</w:t>
      </w:r>
      <w:r w:rsidR="002B3C9F">
        <w:t xml:space="preserve"> assessment</w:t>
      </w:r>
      <w:r w:rsidR="00C3698C">
        <w:t>.</w:t>
      </w:r>
    </w:p>
    <w:p w14:paraId="3E2033D5" w14:textId="015E69AD" w:rsidR="0098385F" w:rsidRPr="0052172F" w:rsidRDefault="0098385F" w:rsidP="00A77793">
      <w:pPr>
        <w:pStyle w:val="Heading3"/>
      </w:pPr>
      <w:r w:rsidRPr="0052172F">
        <w:t>In areas with low ceiling (bulkheads) or that require cleaning and sanitation of sprinkler heads, concealed sprinkler heads should be used.</w:t>
      </w:r>
    </w:p>
    <w:p w14:paraId="7471374F" w14:textId="77777777" w:rsidR="0098385F" w:rsidRPr="0052172F" w:rsidRDefault="0098385F" w:rsidP="00A77793">
      <w:pPr>
        <w:pStyle w:val="Heading3"/>
      </w:pPr>
      <w:r w:rsidRPr="0052172F">
        <w:t>Sprinkler heads in forensic and mental health facilities shall be suitable for such facilities, and in all cases appropriate for patient care areas.</w:t>
      </w:r>
    </w:p>
    <w:p w14:paraId="3663D619" w14:textId="77777777" w:rsidR="0098385F" w:rsidRPr="0052172F" w:rsidRDefault="0098385F" w:rsidP="00A77793">
      <w:pPr>
        <w:pStyle w:val="Heading3"/>
      </w:pPr>
      <w:r w:rsidRPr="0052172F">
        <w:t>Provide sprinkler head guards in areas where there are no ceilings and there is a risk that the sprinkler head might be damaged.</w:t>
      </w:r>
    </w:p>
    <w:p w14:paraId="1323630B" w14:textId="560C7FF8" w:rsidR="00A7553B" w:rsidRDefault="00A7553B" w:rsidP="00E8769A">
      <w:pPr>
        <w:pStyle w:val="Heading1"/>
      </w:pPr>
      <w:r w:rsidRPr="00E8769A">
        <w:t>Execut</w:t>
      </w:r>
      <w:r w:rsidR="003241C6" w:rsidRPr="00E8769A">
        <w:t>ion</w:t>
      </w:r>
    </w:p>
    <w:p w14:paraId="4C305370" w14:textId="77777777" w:rsidR="00A12C10" w:rsidRPr="00A7553B" w:rsidRDefault="00A12C10" w:rsidP="00A77793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4B7160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6133" w14:textId="77777777" w:rsidR="008D7380" w:rsidRDefault="008D7380">
      <w:r>
        <w:separator/>
      </w:r>
    </w:p>
  </w:endnote>
  <w:endnote w:type="continuationSeparator" w:id="0">
    <w:p w14:paraId="008F9148" w14:textId="77777777" w:rsidR="008D7380" w:rsidRDefault="008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2E78" w14:textId="77777777" w:rsidR="00F83723" w:rsidRDefault="00F8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4F9F4DB1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A1650C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EA55" w14:textId="77777777" w:rsidR="00F83723" w:rsidRDefault="00F8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CFA9" w14:textId="77777777" w:rsidR="008D7380" w:rsidRDefault="008D7380">
      <w:r>
        <w:separator/>
      </w:r>
    </w:p>
  </w:footnote>
  <w:footnote w:type="continuationSeparator" w:id="0">
    <w:p w14:paraId="428BC10F" w14:textId="77777777" w:rsidR="008D7380" w:rsidRDefault="008D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CD05" w14:textId="77777777" w:rsidR="00F83723" w:rsidRDefault="00F83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0F77CE8E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98385F" w:rsidRPr="0098385F">
      <w:rPr>
        <w:b/>
        <w:bCs/>
        <w:caps/>
      </w:rPr>
      <w:t>21 13 00</w:t>
    </w:r>
  </w:p>
  <w:p w14:paraId="2D52D796" w14:textId="020F45EF" w:rsidR="008B5952" w:rsidRDefault="008B5952" w:rsidP="008B5952">
    <w:pPr>
      <w:pStyle w:val="Header"/>
    </w:pPr>
    <w:r>
      <w:tab/>
    </w:r>
    <w:r w:rsidR="0098385F" w:rsidRPr="0098385F">
      <w:rPr>
        <w:b/>
        <w:bCs/>
        <w:caps/>
      </w:rPr>
      <w:t>Fire-Suppression Sprinkler Systems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NUMPAGES  \* Arabic  \* MERGEFORMAT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1D69" w14:textId="77777777" w:rsidR="00F83723" w:rsidRDefault="00F8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28531B"/>
    <w:multiLevelType w:val="multilevel"/>
    <w:tmpl w:val="05F605C4"/>
    <w:numStyleLink w:val="TDR-style1"/>
  </w:abstractNum>
  <w:abstractNum w:abstractNumId="5" w15:restartNumberingAfterBreak="0">
    <w:nsid w:val="0EE26D95"/>
    <w:multiLevelType w:val="multilevel"/>
    <w:tmpl w:val="05F605C4"/>
    <w:numStyleLink w:val="TDR-style1"/>
  </w:abstractNum>
  <w:abstractNum w:abstractNumId="6" w15:restartNumberingAfterBreak="0">
    <w:nsid w:val="10F04101"/>
    <w:multiLevelType w:val="multilevel"/>
    <w:tmpl w:val="05F605C4"/>
    <w:numStyleLink w:val="TDR-style1"/>
  </w:abstractNum>
  <w:abstractNum w:abstractNumId="7" w15:restartNumberingAfterBreak="0">
    <w:nsid w:val="14D8ACE7"/>
    <w:multiLevelType w:val="multilevel"/>
    <w:tmpl w:val="05F605C4"/>
    <w:numStyleLink w:val="TDR-style1"/>
  </w:abstractNum>
  <w:abstractNum w:abstractNumId="8" w15:restartNumberingAfterBreak="0">
    <w:nsid w:val="1B61083D"/>
    <w:multiLevelType w:val="multilevel"/>
    <w:tmpl w:val="20C45520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1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37A09E"/>
    <w:multiLevelType w:val="multilevel"/>
    <w:tmpl w:val="05F605C4"/>
    <w:numStyleLink w:val="TDR-style1"/>
  </w:abstractNum>
  <w:abstractNum w:abstractNumId="13" w15:restartNumberingAfterBreak="0">
    <w:nsid w:val="54A2F92F"/>
    <w:multiLevelType w:val="multilevel"/>
    <w:tmpl w:val="05F605C4"/>
    <w:numStyleLink w:val="TDR-style1"/>
  </w:abstractNum>
  <w:abstractNum w:abstractNumId="14" w15:restartNumberingAfterBreak="0">
    <w:nsid w:val="55D1C449"/>
    <w:multiLevelType w:val="multilevel"/>
    <w:tmpl w:val="05F605C4"/>
    <w:numStyleLink w:val="TDR-style1"/>
  </w:abstractNum>
  <w:abstractNum w:abstractNumId="15" w15:restartNumberingAfterBreak="0">
    <w:nsid w:val="587B32BF"/>
    <w:multiLevelType w:val="multilevel"/>
    <w:tmpl w:val="350468E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7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5D95953"/>
    <w:multiLevelType w:val="multilevel"/>
    <w:tmpl w:val="05F605C4"/>
    <w:numStyleLink w:val="TDR-style1"/>
  </w:abstractNum>
  <w:abstractNum w:abstractNumId="20" w15:restartNumberingAfterBreak="0">
    <w:nsid w:val="6C630417"/>
    <w:multiLevelType w:val="multilevel"/>
    <w:tmpl w:val="05F605C4"/>
    <w:numStyleLink w:val="TDR-style1"/>
  </w:abstractNum>
  <w:abstractNum w:abstractNumId="21" w15:restartNumberingAfterBreak="0">
    <w:nsid w:val="6EB14163"/>
    <w:multiLevelType w:val="multilevel"/>
    <w:tmpl w:val="05F605C4"/>
    <w:numStyleLink w:val="TDR-style1"/>
  </w:abstractNum>
  <w:abstractNum w:abstractNumId="22" w15:restartNumberingAfterBreak="0">
    <w:nsid w:val="741BD7BC"/>
    <w:multiLevelType w:val="multilevel"/>
    <w:tmpl w:val="05F605C4"/>
    <w:numStyleLink w:val="TDR-style1"/>
  </w:abstractNum>
  <w:abstractNum w:abstractNumId="23" w15:restartNumberingAfterBreak="0">
    <w:nsid w:val="768D86FB"/>
    <w:multiLevelType w:val="multilevel"/>
    <w:tmpl w:val="05F605C4"/>
    <w:numStyleLink w:val="TDR-style1"/>
  </w:abstractNum>
  <w:num w:numId="1" w16cid:durableId="1516849271">
    <w:abstractNumId w:val="10"/>
  </w:num>
  <w:num w:numId="2" w16cid:durableId="1922981064">
    <w:abstractNumId w:val="3"/>
  </w:num>
  <w:num w:numId="3" w16cid:durableId="348878162">
    <w:abstractNumId w:val="9"/>
  </w:num>
  <w:num w:numId="4" w16cid:durableId="32192238">
    <w:abstractNumId w:val="11"/>
  </w:num>
  <w:num w:numId="5" w16cid:durableId="1533882502">
    <w:abstractNumId w:val="18"/>
  </w:num>
  <w:num w:numId="6" w16cid:durableId="1542784121">
    <w:abstractNumId w:val="17"/>
  </w:num>
  <w:num w:numId="7" w16cid:durableId="1065839592">
    <w:abstractNumId w:val="16"/>
  </w:num>
  <w:num w:numId="8" w16cid:durableId="1953434757">
    <w:abstractNumId w:val="21"/>
  </w:num>
  <w:num w:numId="9" w16cid:durableId="483788511">
    <w:abstractNumId w:val="5"/>
  </w:num>
  <w:num w:numId="10" w16cid:durableId="1772045091">
    <w:abstractNumId w:val="22"/>
  </w:num>
  <w:num w:numId="11" w16cid:durableId="1730107683">
    <w:abstractNumId w:val="20"/>
  </w:num>
  <w:num w:numId="12" w16cid:durableId="202179378">
    <w:abstractNumId w:val="14"/>
  </w:num>
  <w:num w:numId="13" w16cid:durableId="116070739">
    <w:abstractNumId w:val="7"/>
  </w:num>
  <w:num w:numId="14" w16cid:durableId="1495335050">
    <w:abstractNumId w:val="6"/>
  </w:num>
  <w:num w:numId="15" w16cid:durableId="547960591">
    <w:abstractNumId w:val="19"/>
  </w:num>
  <w:num w:numId="16" w16cid:durableId="2006856679">
    <w:abstractNumId w:val="23"/>
  </w:num>
  <w:num w:numId="17" w16cid:durableId="1132871601">
    <w:abstractNumId w:val="13"/>
  </w:num>
  <w:num w:numId="18" w16cid:durableId="2061591292">
    <w:abstractNumId w:val="4"/>
  </w:num>
  <w:num w:numId="19" w16cid:durableId="1507594231">
    <w:abstractNumId w:val="12"/>
  </w:num>
  <w:num w:numId="20" w16cid:durableId="62217717">
    <w:abstractNumId w:val="15"/>
  </w:num>
  <w:num w:numId="21" w16cid:durableId="755516694">
    <w:abstractNumId w:val="8"/>
  </w:num>
  <w:num w:numId="22" w16cid:durableId="2108185919">
    <w:abstractNumId w:val="2"/>
  </w:num>
  <w:num w:numId="23" w16cid:durableId="249895919">
    <w:abstractNumId w:val="2"/>
  </w:num>
  <w:num w:numId="24" w16cid:durableId="1677223930">
    <w:abstractNumId w:val="2"/>
  </w:num>
  <w:num w:numId="25" w16cid:durableId="620066305">
    <w:abstractNumId w:val="2"/>
  </w:num>
  <w:num w:numId="26" w16cid:durableId="1399859401">
    <w:abstractNumId w:val="2"/>
  </w:num>
  <w:num w:numId="27" w16cid:durableId="1642807860">
    <w:abstractNumId w:val="2"/>
  </w:num>
  <w:num w:numId="28" w16cid:durableId="371655632">
    <w:abstractNumId w:val="10"/>
  </w:num>
  <w:num w:numId="29" w16cid:durableId="1756051460">
    <w:abstractNumId w:val="10"/>
  </w:num>
  <w:num w:numId="30" w16cid:durableId="1042245510">
    <w:abstractNumId w:val="10"/>
  </w:num>
  <w:num w:numId="31" w16cid:durableId="102205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059AE"/>
    <w:rsid w:val="00016F50"/>
    <w:rsid w:val="00041154"/>
    <w:rsid w:val="00055D35"/>
    <w:rsid w:val="0007413E"/>
    <w:rsid w:val="00075BCB"/>
    <w:rsid w:val="000773AF"/>
    <w:rsid w:val="000962F4"/>
    <w:rsid w:val="000B6406"/>
    <w:rsid w:val="001100CD"/>
    <w:rsid w:val="00110E01"/>
    <w:rsid w:val="00154369"/>
    <w:rsid w:val="001716DB"/>
    <w:rsid w:val="0018733D"/>
    <w:rsid w:val="001B0AC2"/>
    <w:rsid w:val="001B6814"/>
    <w:rsid w:val="001D5E77"/>
    <w:rsid w:val="001F1B31"/>
    <w:rsid w:val="002236F3"/>
    <w:rsid w:val="00223951"/>
    <w:rsid w:val="0024607C"/>
    <w:rsid w:val="00263B2A"/>
    <w:rsid w:val="00266AC0"/>
    <w:rsid w:val="00276549"/>
    <w:rsid w:val="00296335"/>
    <w:rsid w:val="002A5BB8"/>
    <w:rsid w:val="002B3C9F"/>
    <w:rsid w:val="002C7943"/>
    <w:rsid w:val="002D6D05"/>
    <w:rsid w:val="00301647"/>
    <w:rsid w:val="00306995"/>
    <w:rsid w:val="0032035F"/>
    <w:rsid w:val="003241C6"/>
    <w:rsid w:val="00342C7E"/>
    <w:rsid w:val="003819BF"/>
    <w:rsid w:val="003855E4"/>
    <w:rsid w:val="00385EB6"/>
    <w:rsid w:val="00387C87"/>
    <w:rsid w:val="0039654A"/>
    <w:rsid w:val="003E1E22"/>
    <w:rsid w:val="0040113D"/>
    <w:rsid w:val="004251EB"/>
    <w:rsid w:val="00434C8D"/>
    <w:rsid w:val="00444D4F"/>
    <w:rsid w:val="00450522"/>
    <w:rsid w:val="00475D4D"/>
    <w:rsid w:val="004978DC"/>
    <w:rsid w:val="004B04C0"/>
    <w:rsid w:val="004B7160"/>
    <w:rsid w:val="004D5EBD"/>
    <w:rsid w:val="004D7158"/>
    <w:rsid w:val="004E3CAC"/>
    <w:rsid w:val="004E5B16"/>
    <w:rsid w:val="00521382"/>
    <w:rsid w:val="00523932"/>
    <w:rsid w:val="005325AD"/>
    <w:rsid w:val="00547319"/>
    <w:rsid w:val="00567501"/>
    <w:rsid w:val="005836AF"/>
    <w:rsid w:val="00590C40"/>
    <w:rsid w:val="005A4669"/>
    <w:rsid w:val="005B43C5"/>
    <w:rsid w:val="005E6A2A"/>
    <w:rsid w:val="005F0620"/>
    <w:rsid w:val="00605C47"/>
    <w:rsid w:val="00613A94"/>
    <w:rsid w:val="0062694D"/>
    <w:rsid w:val="0063238F"/>
    <w:rsid w:val="00636F5D"/>
    <w:rsid w:val="006414C6"/>
    <w:rsid w:val="00652F5A"/>
    <w:rsid w:val="00660998"/>
    <w:rsid w:val="00686A63"/>
    <w:rsid w:val="006A2F15"/>
    <w:rsid w:val="006A461F"/>
    <w:rsid w:val="006C6B6A"/>
    <w:rsid w:val="006D1B82"/>
    <w:rsid w:val="006E25BE"/>
    <w:rsid w:val="007075B7"/>
    <w:rsid w:val="00715CAD"/>
    <w:rsid w:val="00722508"/>
    <w:rsid w:val="00775F40"/>
    <w:rsid w:val="00783811"/>
    <w:rsid w:val="007A3681"/>
    <w:rsid w:val="007A6530"/>
    <w:rsid w:val="007C7E8D"/>
    <w:rsid w:val="007D605D"/>
    <w:rsid w:val="007E3022"/>
    <w:rsid w:val="007E70DD"/>
    <w:rsid w:val="00807C61"/>
    <w:rsid w:val="0082132A"/>
    <w:rsid w:val="008414C9"/>
    <w:rsid w:val="008450DC"/>
    <w:rsid w:val="00855AAB"/>
    <w:rsid w:val="00857781"/>
    <w:rsid w:val="00867099"/>
    <w:rsid w:val="008738E7"/>
    <w:rsid w:val="00885339"/>
    <w:rsid w:val="008A244A"/>
    <w:rsid w:val="008B0462"/>
    <w:rsid w:val="008B5952"/>
    <w:rsid w:val="008C26FD"/>
    <w:rsid w:val="008C7681"/>
    <w:rsid w:val="008C7B02"/>
    <w:rsid w:val="008D347B"/>
    <w:rsid w:val="008D3EEF"/>
    <w:rsid w:val="008D6F69"/>
    <w:rsid w:val="008D7380"/>
    <w:rsid w:val="008E6F25"/>
    <w:rsid w:val="008F41DC"/>
    <w:rsid w:val="00911D65"/>
    <w:rsid w:val="00915F1A"/>
    <w:rsid w:val="009312AE"/>
    <w:rsid w:val="00932035"/>
    <w:rsid w:val="009344C4"/>
    <w:rsid w:val="00934821"/>
    <w:rsid w:val="009372A5"/>
    <w:rsid w:val="0098079A"/>
    <w:rsid w:val="0098385F"/>
    <w:rsid w:val="00990953"/>
    <w:rsid w:val="009A0DD4"/>
    <w:rsid w:val="009F548A"/>
    <w:rsid w:val="00A0550A"/>
    <w:rsid w:val="00A12C10"/>
    <w:rsid w:val="00A1650C"/>
    <w:rsid w:val="00A1685A"/>
    <w:rsid w:val="00A40919"/>
    <w:rsid w:val="00A6532B"/>
    <w:rsid w:val="00A7553B"/>
    <w:rsid w:val="00A77793"/>
    <w:rsid w:val="00A83C03"/>
    <w:rsid w:val="00A8630A"/>
    <w:rsid w:val="00A93AB3"/>
    <w:rsid w:val="00AC02E4"/>
    <w:rsid w:val="00AD47D2"/>
    <w:rsid w:val="00AD5A2D"/>
    <w:rsid w:val="00B27ED5"/>
    <w:rsid w:val="00B37B18"/>
    <w:rsid w:val="00B43D5F"/>
    <w:rsid w:val="00B46054"/>
    <w:rsid w:val="00B61865"/>
    <w:rsid w:val="00B62EB9"/>
    <w:rsid w:val="00B80818"/>
    <w:rsid w:val="00B83D5E"/>
    <w:rsid w:val="00B93521"/>
    <w:rsid w:val="00BA1136"/>
    <w:rsid w:val="00BA1BBE"/>
    <w:rsid w:val="00BC32F7"/>
    <w:rsid w:val="00BC464A"/>
    <w:rsid w:val="00BD5DBD"/>
    <w:rsid w:val="00BF0747"/>
    <w:rsid w:val="00C00437"/>
    <w:rsid w:val="00C060FB"/>
    <w:rsid w:val="00C10953"/>
    <w:rsid w:val="00C10FC1"/>
    <w:rsid w:val="00C1228B"/>
    <w:rsid w:val="00C24B77"/>
    <w:rsid w:val="00C338BF"/>
    <w:rsid w:val="00C3698C"/>
    <w:rsid w:val="00C37E1B"/>
    <w:rsid w:val="00C73B5B"/>
    <w:rsid w:val="00C81A9C"/>
    <w:rsid w:val="00C94782"/>
    <w:rsid w:val="00CC375C"/>
    <w:rsid w:val="00CE0C16"/>
    <w:rsid w:val="00D364C1"/>
    <w:rsid w:val="00D37278"/>
    <w:rsid w:val="00D52847"/>
    <w:rsid w:val="00D64CBF"/>
    <w:rsid w:val="00D65FE6"/>
    <w:rsid w:val="00D66309"/>
    <w:rsid w:val="00D677E5"/>
    <w:rsid w:val="00D74D51"/>
    <w:rsid w:val="00DA1D1D"/>
    <w:rsid w:val="00DA4418"/>
    <w:rsid w:val="00DD5252"/>
    <w:rsid w:val="00DE45C7"/>
    <w:rsid w:val="00DF5151"/>
    <w:rsid w:val="00E10020"/>
    <w:rsid w:val="00E10E67"/>
    <w:rsid w:val="00E35B5B"/>
    <w:rsid w:val="00E47795"/>
    <w:rsid w:val="00E64130"/>
    <w:rsid w:val="00E8769A"/>
    <w:rsid w:val="00E96EBA"/>
    <w:rsid w:val="00EA2662"/>
    <w:rsid w:val="00EA4665"/>
    <w:rsid w:val="00EA760B"/>
    <w:rsid w:val="00EB28BC"/>
    <w:rsid w:val="00ED200C"/>
    <w:rsid w:val="00F241B5"/>
    <w:rsid w:val="00F46D76"/>
    <w:rsid w:val="00F739F0"/>
    <w:rsid w:val="00F83723"/>
    <w:rsid w:val="00F84464"/>
    <w:rsid w:val="00FA04B7"/>
    <w:rsid w:val="00FA46E4"/>
    <w:rsid w:val="00FB14A7"/>
    <w:rsid w:val="00FB5170"/>
    <w:rsid w:val="00FD384F"/>
    <w:rsid w:val="00FF34FF"/>
    <w:rsid w:val="0ADCA239"/>
    <w:rsid w:val="6165F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4B7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FA04B7"/>
    <w:pPr>
      <w:keepNext/>
      <w:numPr>
        <w:numId w:val="2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FA04B7"/>
    <w:pPr>
      <w:keepNext/>
      <w:numPr>
        <w:ilvl w:val="1"/>
        <w:numId w:val="27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FA04B7"/>
    <w:pPr>
      <w:keepLines/>
      <w:numPr>
        <w:ilvl w:val="2"/>
        <w:numId w:val="2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FA04B7"/>
    <w:pPr>
      <w:numPr>
        <w:ilvl w:val="3"/>
        <w:numId w:val="27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FA04B7"/>
    <w:pPr>
      <w:numPr>
        <w:ilvl w:val="4"/>
        <w:numId w:val="27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FA04B7"/>
    <w:pPr>
      <w:numPr>
        <w:ilvl w:val="5"/>
        <w:numId w:val="27"/>
      </w:numPr>
      <w:spacing w:before="60"/>
      <w:outlineLvl w:val="5"/>
    </w:pPr>
  </w:style>
  <w:style w:type="paragraph" w:styleId="Heading7">
    <w:name w:val="heading 7"/>
    <w:basedOn w:val="Normal"/>
    <w:qFormat/>
    <w:rsid w:val="00FA04B7"/>
    <w:pPr>
      <w:numPr>
        <w:ilvl w:val="6"/>
        <w:numId w:val="30"/>
      </w:numPr>
      <w:spacing w:before="60"/>
      <w:outlineLvl w:val="6"/>
    </w:pPr>
  </w:style>
  <w:style w:type="paragraph" w:styleId="Heading8">
    <w:name w:val="heading 8"/>
    <w:basedOn w:val="Normal"/>
    <w:qFormat/>
    <w:rsid w:val="00FA04B7"/>
    <w:pPr>
      <w:numPr>
        <w:ilvl w:val="7"/>
        <w:numId w:val="30"/>
      </w:numPr>
      <w:spacing w:before="60"/>
      <w:outlineLvl w:val="7"/>
    </w:pPr>
  </w:style>
  <w:style w:type="paragraph" w:styleId="Heading9">
    <w:name w:val="heading 9"/>
    <w:basedOn w:val="Normal"/>
    <w:qFormat/>
    <w:rsid w:val="00FA04B7"/>
    <w:pPr>
      <w:numPr>
        <w:ilvl w:val="8"/>
        <w:numId w:val="3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FA04B7"/>
    <w:rPr>
      <w:rFonts w:ascii="Arial" w:eastAsia="Calibri" w:hAnsi="Arial"/>
    </w:rPr>
  </w:style>
  <w:style w:type="character" w:customStyle="1" w:styleId="Heading4Char">
    <w:name w:val="Heading 4 Char"/>
    <w:link w:val="Heading4"/>
    <w:rsid w:val="00FA04B7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FA04B7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FA04B7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FA04B7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FA04B7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paragraph" w:customStyle="1" w:styleId="TableParagraph">
    <w:name w:val="Table Paragraph"/>
    <w:basedOn w:val="Normal"/>
    <w:uiPriority w:val="1"/>
    <w:rsid w:val="00D37278"/>
    <w:pPr>
      <w:widowControl w:val="0"/>
      <w:tabs>
        <w:tab w:val="left" w:pos="851"/>
      </w:tabs>
      <w:autoSpaceDE w:val="0"/>
      <w:autoSpaceDN w:val="0"/>
      <w:spacing w:before="87"/>
      <w:jc w:val="center"/>
    </w:pPr>
    <w:rPr>
      <w:rFonts w:eastAsia="Arial" w:cs="Arial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rsid w:val="00FA04B7"/>
    <w:rPr>
      <w:rFonts w:ascii="Arial" w:eastAsia="Calibri" w:hAnsi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6ebbf9c593f84a5aae98de2196695295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f240118badd0bf0a760330a56fb23fd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27286-CE4E-42D0-840B-0C9885E6A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67D94-DEB0-4296-B045-06F246DFABAA}">
  <ds:schemaRefs>
    <ds:schemaRef ds:uri="http://schemas.microsoft.com/office/2006/metadata/properties"/>
    <ds:schemaRef ds:uri="http://schemas.microsoft.com/office/infopath/2007/PartnerControls"/>
    <ds:schemaRef ds:uri="8f5637d6-9f5e-4e8d-b4cc-1ff339034f45"/>
    <ds:schemaRef ds:uri="941ee571-944d-4942-b4b9-cb6fe0d6cb25"/>
  </ds:schemaRefs>
</ds:datastoreItem>
</file>

<file path=customXml/itemProps3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73355-1391-41C2-A70B-8E0E4BE4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571-944d-4942-b4b9-cb6fe0d6cb25"/>
    <ds:schemaRef ds:uri="8f5637d6-9f5e-4e8d-b4cc-1ff33903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2025-12-01T08:06:00Z</dcterms:created>
  <dcterms:modified xsi:type="dcterms:W3CDTF">2026-03-17T17:07:00Z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