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856EEB">
      <w:pPr>
        <w:pStyle w:val="Heading1"/>
      </w:pPr>
      <w:r w:rsidRPr="00856EEB">
        <w:t>General</w:t>
      </w:r>
    </w:p>
    <w:p w14:paraId="1C693354" w14:textId="77777777" w:rsidR="007C1046" w:rsidRPr="00A7553B" w:rsidRDefault="007C1046" w:rsidP="007575D6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799675E4" w14:textId="416FF7F0" w:rsidR="00A7553B" w:rsidRDefault="00A7553B" w:rsidP="00856EEB">
      <w:pPr>
        <w:pStyle w:val="Heading1"/>
      </w:pPr>
      <w:r w:rsidRPr="00856EEB">
        <w:t>Products</w:t>
      </w:r>
    </w:p>
    <w:p w14:paraId="34A17471" w14:textId="77777777" w:rsidR="00986B7A" w:rsidRPr="007575D6" w:rsidRDefault="00986B7A" w:rsidP="007575D6">
      <w:pPr>
        <w:pStyle w:val="Heading2"/>
      </w:pPr>
      <w:r w:rsidRPr="007575D6">
        <w:t>Transfer Equipment</w:t>
      </w:r>
    </w:p>
    <w:p w14:paraId="30FCF3DC" w14:textId="77777777" w:rsidR="00986B7A" w:rsidRPr="007575D6" w:rsidRDefault="00986B7A" w:rsidP="007575D6">
      <w:pPr>
        <w:pStyle w:val="Heading3"/>
        <w:rPr>
          <w:lang w:val="en-US"/>
        </w:rPr>
      </w:pPr>
      <w:r w:rsidRPr="007575D6">
        <w:t xml:space="preserve">Provide closed transition, soft load transfer design that utilizes a </w:t>
      </w:r>
      <w:r w:rsidRPr="007575D6">
        <w:rPr>
          <w:lang w:val="en-US"/>
        </w:rPr>
        <w:t xml:space="preserve">draw out air circuit breaker transfer scheme with bypass breakers for redundancy and servicing without the interruption of power. </w:t>
      </w:r>
    </w:p>
    <w:p w14:paraId="73240C78" w14:textId="77777777" w:rsidR="00986B7A" w:rsidRPr="007575D6" w:rsidRDefault="00986B7A" w:rsidP="007575D6">
      <w:pPr>
        <w:pStyle w:val="Heading4"/>
      </w:pPr>
      <w:r w:rsidRPr="007575D6">
        <w:t xml:space="preserve">Shall have interlocks and tie breaker to increase redundancy. </w:t>
      </w:r>
    </w:p>
    <w:p w14:paraId="48FF57B9" w14:textId="77777777" w:rsidR="00986B7A" w:rsidRPr="007575D6" w:rsidRDefault="00986B7A" w:rsidP="007575D6">
      <w:pPr>
        <w:pStyle w:val="Heading3"/>
      </w:pPr>
      <w:r w:rsidRPr="007575D6">
        <w:rPr>
          <w:lang w:val="en-US"/>
        </w:rPr>
        <w:t>Shall have adjustable base load design for annual load test requirements.</w:t>
      </w:r>
    </w:p>
    <w:p w14:paraId="06D51F10" w14:textId="77777777" w:rsidR="00986B7A" w:rsidRPr="007575D6" w:rsidRDefault="00986B7A" w:rsidP="007575D6">
      <w:pPr>
        <w:pStyle w:val="Heading3"/>
      </w:pPr>
      <w:r w:rsidRPr="007575D6">
        <w:t>Provide elevator pre-transfer signaling feature for use in test mode, with manual bypass option for operators control choice.</w:t>
      </w:r>
    </w:p>
    <w:p w14:paraId="39156DE6" w14:textId="77777777" w:rsidR="00986B7A" w:rsidRPr="007575D6" w:rsidRDefault="00986B7A" w:rsidP="007575D6">
      <w:pPr>
        <w:pStyle w:val="Heading3"/>
      </w:pPr>
      <w:r w:rsidRPr="007575D6">
        <w:t xml:space="preserve">Make provisions for connections to an external load bank or generator to facilitate repairs and testing. </w:t>
      </w:r>
    </w:p>
    <w:p w14:paraId="1323630B" w14:textId="560C7FF8" w:rsidR="00A7553B" w:rsidRPr="007575D6" w:rsidRDefault="00A7553B" w:rsidP="00856EEB">
      <w:pPr>
        <w:pStyle w:val="Heading1"/>
      </w:pPr>
      <w:r w:rsidRPr="00856EEB">
        <w:t>Execut</w:t>
      </w:r>
      <w:r w:rsidR="003241C6" w:rsidRPr="00856EEB">
        <w:t>ion</w:t>
      </w:r>
    </w:p>
    <w:p w14:paraId="24DF3429" w14:textId="70E747BE" w:rsidR="007575D6" w:rsidRPr="007575D6" w:rsidRDefault="007575D6" w:rsidP="007575D6">
      <w:pPr>
        <w:pStyle w:val="Heading2"/>
      </w:pPr>
      <w:r w:rsidRPr="007575D6">
        <w:t>Installation</w:t>
      </w:r>
    </w:p>
    <w:p w14:paraId="08AB7BA6" w14:textId="77777777" w:rsidR="007575D6" w:rsidRPr="007575D6" w:rsidRDefault="007575D6" w:rsidP="007575D6">
      <w:pPr>
        <w:pStyle w:val="Heading3"/>
      </w:pPr>
      <w:r w:rsidRPr="007575D6">
        <w:t>Locate transfer equipment and main emergency distribution in close proximity to (but not within) emergency generator room.</w:t>
      </w:r>
    </w:p>
    <w:p w14:paraId="3ACCF7DB" w14:textId="77777777" w:rsidR="008B5952" w:rsidRDefault="008B5952" w:rsidP="001D3A8C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8CB1" w14:textId="77777777" w:rsidR="002C580B" w:rsidRDefault="002C580B">
      <w:r>
        <w:separator/>
      </w:r>
    </w:p>
  </w:endnote>
  <w:endnote w:type="continuationSeparator" w:id="0">
    <w:p w14:paraId="34BDE9FF" w14:textId="77777777" w:rsidR="002C580B" w:rsidRDefault="002C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BE17" w14:textId="77777777" w:rsidR="00187640" w:rsidRDefault="00187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8BE" w14:textId="2C1EC794" w:rsidR="0040113D" w:rsidRDefault="0040113D" w:rsidP="008D3EE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D01407">
      <w:rPr>
        <w:rFonts w:cs="Arial"/>
      </w:rPr>
      <w:t>December 2025</w:t>
    </w:r>
  </w:p>
  <w:p w14:paraId="18EDCF4B" w14:textId="77777777" w:rsidR="00016F50" w:rsidRPr="00673B6B" w:rsidRDefault="00016F50" w:rsidP="008D3EEF">
    <w:pPr>
      <w:pStyle w:val="Footer"/>
      <w:pBdr>
        <w:top w:val="single" w:sz="4" w:space="1" w:color="auto"/>
      </w:pBdr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E5D3" w14:textId="77777777" w:rsidR="00187640" w:rsidRDefault="00187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2CE6" w14:textId="77777777" w:rsidR="002C580B" w:rsidRDefault="002C580B">
      <w:r>
        <w:separator/>
      </w:r>
    </w:p>
  </w:footnote>
  <w:footnote w:type="continuationSeparator" w:id="0">
    <w:p w14:paraId="1A37550D" w14:textId="77777777" w:rsidR="002C580B" w:rsidRDefault="002C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5E32" w14:textId="77777777" w:rsidR="00187640" w:rsidRDefault="00187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620EE0C8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7575D6" w:rsidRPr="007575D6">
      <w:rPr>
        <w:b/>
        <w:caps/>
      </w:rPr>
      <w:t>26 36 23</w:t>
    </w:r>
  </w:p>
  <w:p w14:paraId="2D52D796" w14:textId="601DFC1E" w:rsidR="008B5952" w:rsidRDefault="008B5952" w:rsidP="008B5952">
    <w:pPr>
      <w:pStyle w:val="Header"/>
    </w:pPr>
    <w:r>
      <w:tab/>
    </w:r>
    <w:r w:rsidR="007575D6" w:rsidRPr="007575D6">
      <w:rPr>
        <w:b/>
        <w:caps/>
      </w:rPr>
      <w:t>Automatic Transfer Switches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 NUMPAGES  \* Arabic  \* MERGEFORMAT 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DBB4" w14:textId="77777777" w:rsidR="00187640" w:rsidRDefault="00187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A5DEB80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6F808"/>
    <w:multiLevelType w:val="multilevel"/>
    <w:tmpl w:val="05F605C4"/>
    <w:numStyleLink w:val="TDR-style1"/>
  </w:abstractNum>
  <w:abstractNum w:abstractNumId="4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1B2A9C"/>
    <w:multiLevelType w:val="multilevel"/>
    <w:tmpl w:val="E0AA5620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CB75635"/>
    <w:multiLevelType w:val="multilevel"/>
    <w:tmpl w:val="05F605C4"/>
    <w:numStyleLink w:val="TDR-style1"/>
  </w:abstractNum>
  <w:abstractNum w:abstractNumId="8" w15:restartNumberingAfterBreak="0">
    <w:nsid w:val="305327CA"/>
    <w:multiLevelType w:val="multilevel"/>
    <w:tmpl w:val="05247E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3425"/>
    <w:multiLevelType w:val="multilevel"/>
    <w:tmpl w:val="06B6C69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0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6574C82"/>
    <w:multiLevelType w:val="multilevel"/>
    <w:tmpl w:val="05F605C4"/>
    <w:numStyleLink w:val="TDR-style1"/>
  </w:abstractNum>
  <w:abstractNum w:abstractNumId="12" w15:restartNumberingAfterBreak="0">
    <w:nsid w:val="49F0634A"/>
    <w:multiLevelType w:val="multilevel"/>
    <w:tmpl w:val="05F605C4"/>
    <w:numStyleLink w:val="TDR-style1"/>
  </w:abstractNum>
  <w:abstractNum w:abstractNumId="13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14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44A44BB"/>
    <w:multiLevelType w:val="multilevel"/>
    <w:tmpl w:val="05F605C4"/>
    <w:numStyleLink w:val="TDR-style1"/>
  </w:abstractNum>
  <w:abstractNum w:abstractNumId="17" w15:restartNumberingAfterBreak="0">
    <w:nsid w:val="6EB14163"/>
    <w:multiLevelType w:val="multilevel"/>
    <w:tmpl w:val="05F605C4"/>
    <w:numStyleLink w:val="TDR-style1"/>
  </w:abstractNum>
  <w:abstractNum w:abstractNumId="18" w15:restartNumberingAfterBreak="0">
    <w:nsid w:val="7A7F3CBA"/>
    <w:multiLevelType w:val="multilevel"/>
    <w:tmpl w:val="05F605C4"/>
    <w:numStyleLink w:val="TDR-style1"/>
  </w:abstractNum>
  <w:num w:numId="1" w16cid:durableId="1516849271">
    <w:abstractNumId w:val="9"/>
  </w:num>
  <w:num w:numId="2" w16cid:durableId="1922981064">
    <w:abstractNumId w:val="4"/>
  </w:num>
  <w:num w:numId="3" w16cid:durableId="348878162">
    <w:abstractNumId w:val="6"/>
  </w:num>
  <w:num w:numId="4" w16cid:durableId="32192238">
    <w:abstractNumId w:val="10"/>
  </w:num>
  <w:num w:numId="5" w16cid:durableId="1533882502">
    <w:abstractNumId w:val="15"/>
  </w:num>
  <w:num w:numId="6" w16cid:durableId="1542784121">
    <w:abstractNumId w:val="14"/>
  </w:num>
  <w:num w:numId="7" w16cid:durableId="1065839592">
    <w:abstractNumId w:val="13"/>
  </w:num>
  <w:num w:numId="8" w16cid:durableId="613287142">
    <w:abstractNumId w:val="3"/>
  </w:num>
  <w:num w:numId="9" w16cid:durableId="1953434757">
    <w:abstractNumId w:val="17"/>
  </w:num>
  <w:num w:numId="10" w16cid:durableId="138618936">
    <w:abstractNumId w:val="12"/>
  </w:num>
  <w:num w:numId="11" w16cid:durableId="90855276">
    <w:abstractNumId w:val="16"/>
  </w:num>
  <w:num w:numId="12" w16cid:durableId="330372360">
    <w:abstractNumId w:val="7"/>
  </w:num>
  <w:num w:numId="13" w16cid:durableId="220676254">
    <w:abstractNumId w:val="11"/>
  </w:num>
  <w:num w:numId="14" w16cid:durableId="1494026753">
    <w:abstractNumId w:val="18"/>
  </w:num>
  <w:num w:numId="15" w16cid:durableId="1954359749">
    <w:abstractNumId w:val="8"/>
  </w:num>
  <w:num w:numId="16" w16cid:durableId="485823385">
    <w:abstractNumId w:val="5"/>
  </w:num>
  <w:num w:numId="17" w16cid:durableId="1599413644">
    <w:abstractNumId w:val="2"/>
  </w:num>
  <w:num w:numId="18" w16cid:durableId="1751847661">
    <w:abstractNumId w:val="2"/>
  </w:num>
  <w:num w:numId="19" w16cid:durableId="1043751663">
    <w:abstractNumId w:val="2"/>
  </w:num>
  <w:num w:numId="20" w16cid:durableId="915483017">
    <w:abstractNumId w:val="2"/>
  </w:num>
  <w:num w:numId="21" w16cid:durableId="475688467">
    <w:abstractNumId w:val="2"/>
  </w:num>
  <w:num w:numId="22" w16cid:durableId="596717233">
    <w:abstractNumId w:val="2"/>
  </w:num>
  <w:num w:numId="23" w16cid:durableId="1951234601">
    <w:abstractNumId w:val="9"/>
  </w:num>
  <w:num w:numId="24" w16cid:durableId="1057775380">
    <w:abstractNumId w:val="9"/>
  </w:num>
  <w:num w:numId="25" w16cid:durableId="119414802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16F50"/>
    <w:rsid w:val="000219EC"/>
    <w:rsid w:val="00041154"/>
    <w:rsid w:val="00055D35"/>
    <w:rsid w:val="0007413E"/>
    <w:rsid w:val="00075BCB"/>
    <w:rsid w:val="000773AF"/>
    <w:rsid w:val="000A68C4"/>
    <w:rsid w:val="000B6406"/>
    <w:rsid w:val="000F2283"/>
    <w:rsid w:val="0014076B"/>
    <w:rsid w:val="00154369"/>
    <w:rsid w:val="001716DB"/>
    <w:rsid w:val="00187640"/>
    <w:rsid w:val="001A30FC"/>
    <w:rsid w:val="001B6814"/>
    <w:rsid w:val="001D3A8C"/>
    <w:rsid w:val="001E30D5"/>
    <w:rsid w:val="001E75FD"/>
    <w:rsid w:val="001F1B31"/>
    <w:rsid w:val="002236F3"/>
    <w:rsid w:val="00225D29"/>
    <w:rsid w:val="00266AC0"/>
    <w:rsid w:val="00276549"/>
    <w:rsid w:val="00285510"/>
    <w:rsid w:val="00296335"/>
    <w:rsid w:val="002A5BB8"/>
    <w:rsid w:val="002C1E80"/>
    <w:rsid w:val="002C580B"/>
    <w:rsid w:val="002C7943"/>
    <w:rsid w:val="002D6D05"/>
    <w:rsid w:val="00301647"/>
    <w:rsid w:val="00307A61"/>
    <w:rsid w:val="0032035F"/>
    <w:rsid w:val="003241C6"/>
    <w:rsid w:val="00342C7E"/>
    <w:rsid w:val="003819BF"/>
    <w:rsid w:val="00385EB6"/>
    <w:rsid w:val="00387C87"/>
    <w:rsid w:val="003E1E22"/>
    <w:rsid w:val="0040113D"/>
    <w:rsid w:val="00422535"/>
    <w:rsid w:val="004251EB"/>
    <w:rsid w:val="00444D4F"/>
    <w:rsid w:val="004978DC"/>
    <w:rsid w:val="004E3CAC"/>
    <w:rsid w:val="004E5B16"/>
    <w:rsid w:val="00542E36"/>
    <w:rsid w:val="00547412"/>
    <w:rsid w:val="00567501"/>
    <w:rsid w:val="005A4669"/>
    <w:rsid w:val="005B2BB0"/>
    <w:rsid w:val="005E1FF5"/>
    <w:rsid w:val="005E6A2A"/>
    <w:rsid w:val="005F0620"/>
    <w:rsid w:val="00605C47"/>
    <w:rsid w:val="00652F5A"/>
    <w:rsid w:val="00660998"/>
    <w:rsid w:val="006672F0"/>
    <w:rsid w:val="006A2F15"/>
    <w:rsid w:val="006C04A8"/>
    <w:rsid w:val="006D7019"/>
    <w:rsid w:val="006E25BE"/>
    <w:rsid w:val="007075B7"/>
    <w:rsid w:val="00752780"/>
    <w:rsid w:val="007575D6"/>
    <w:rsid w:val="00770F9B"/>
    <w:rsid w:val="007A6530"/>
    <w:rsid w:val="007B1115"/>
    <w:rsid w:val="007C1046"/>
    <w:rsid w:val="007D605D"/>
    <w:rsid w:val="007E3022"/>
    <w:rsid w:val="007E39B3"/>
    <w:rsid w:val="00805CD4"/>
    <w:rsid w:val="00807C61"/>
    <w:rsid w:val="0082132A"/>
    <w:rsid w:val="008414C9"/>
    <w:rsid w:val="008450DC"/>
    <w:rsid w:val="00856EEB"/>
    <w:rsid w:val="00857781"/>
    <w:rsid w:val="00885339"/>
    <w:rsid w:val="008B0462"/>
    <w:rsid w:val="008B5952"/>
    <w:rsid w:val="008C26FD"/>
    <w:rsid w:val="008C7681"/>
    <w:rsid w:val="008C7B02"/>
    <w:rsid w:val="008D347B"/>
    <w:rsid w:val="008D3EEF"/>
    <w:rsid w:val="008E46DE"/>
    <w:rsid w:val="008E6F25"/>
    <w:rsid w:val="008F41DC"/>
    <w:rsid w:val="00932035"/>
    <w:rsid w:val="00934821"/>
    <w:rsid w:val="009372A5"/>
    <w:rsid w:val="0098079A"/>
    <w:rsid w:val="00986B7A"/>
    <w:rsid w:val="009F548A"/>
    <w:rsid w:val="00A0550A"/>
    <w:rsid w:val="00A243BD"/>
    <w:rsid w:val="00A6132B"/>
    <w:rsid w:val="00A7553B"/>
    <w:rsid w:val="00A8317D"/>
    <w:rsid w:val="00A83C03"/>
    <w:rsid w:val="00A8630A"/>
    <w:rsid w:val="00A93AB3"/>
    <w:rsid w:val="00AD0447"/>
    <w:rsid w:val="00AD5A2D"/>
    <w:rsid w:val="00B37B18"/>
    <w:rsid w:val="00B43D5F"/>
    <w:rsid w:val="00B56C78"/>
    <w:rsid w:val="00B61865"/>
    <w:rsid w:val="00B62EB9"/>
    <w:rsid w:val="00B6520E"/>
    <w:rsid w:val="00B80818"/>
    <w:rsid w:val="00B83D5E"/>
    <w:rsid w:val="00BC32F7"/>
    <w:rsid w:val="00C00437"/>
    <w:rsid w:val="00C060FB"/>
    <w:rsid w:val="00C10953"/>
    <w:rsid w:val="00C1228B"/>
    <w:rsid w:val="00C14B3A"/>
    <w:rsid w:val="00C24B77"/>
    <w:rsid w:val="00C73B5B"/>
    <w:rsid w:val="00C86E6E"/>
    <w:rsid w:val="00C94782"/>
    <w:rsid w:val="00CC375C"/>
    <w:rsid w:val="00CC72CC"/>
    <w:rsid w:val="00CE0C16"/>
    <w:rsid w:val="00D01407"/>
    <w:rsid w:val="00D52A7B"/>
    <w:rsid w:val="00D65FE6"/>
    <w:rsid w:val="00D66309"/>
    <w:rsid w:val="00D677E5"/>
    <w:rsid w:val="00D74D51"/>
    <w:rsid w:val="00DA4418"/>
    <w:rsid w:val="00DD5252"/>
    <w:rsid w:val="00DE45C7"/>
    <w:rsid w:val="00DE4FA3"/>
    <w:rsid w:val="00DF5151"/>
    <w:rsid w:val="00E103F2"/>
    <w:rsid w:val="00E17DB8"/>
    <w:rsid w:val="00E2505C"/>
    <w:rsid w:val="00E35B5B"/>
    <w:rsid w:val="00E47795"/>
    <w:rsid w:val="00E503E5"/>
    <w:rsid w:val="00EA4665"/>
    <w:rsid w:val="00EB3C47"/>
    <w:rsid w:val="00ED200C"/>
    <w:rsid w:val="00F2390C"/>
    <w:rsid w:val="00F241B5"/>
    <w:rsid w:val="00F84464"/>
    <w:rsid w:val="00F92CA8"/>
    <w:rsid w:val="00FA46E4"/>
    <w:rsid w:val="00FB5170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90C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F2390C"/>
    <w:pPr>
      <w:keepNext/>
      <w:numPr>
        <w:numId w:val="22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F2390C"/>
    <w:pPr>
      <w:keepNext/>
      <w:numPr>
        <w:ilvl w:val="1"/>
        <w:numId w:val="22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F2390C"/>
    <w:pPr>
      <w:keepLines/>
      <w:numPr>
        <w:ilvl w:val="2"/>
        <w:numId w:val="22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F2390C"/>
    <w:pPr>
      <w:numPr>
        <w:ilvl w:val="3"/>
        <w:numId w:val="22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F2390C"/>
    <w:pPr>
      <w:numPr>
        <w:ilvl w:val="4"/>
        <w:numId w:val="22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F2390C"/>
    <w:pPr>
      <w:numPr>
        <w:ilvl w:val="5"/>
        <w:numId w:val="22"/>
      </w:numPr>
      <w:spacing w:before="60"/>
      <w:outlineLvl w:val="5"/>
    </w:pPr>
  </w:style>
  <w:style w:type="paragraph" w:styleId="Heading7">
    <w:name w:val="heading 7"/>
    <w:basedOn w:val="Normal"/>
    <w:qFormat/>
    <w:rsid w:val="00F2390C"/>
    <w:pPr>
      <w:numPr>
        <w:ilvl w:val="6"/>
        <w:numId w:val="25"/>
      </w:numPr>
      <w:spacing w:before="60"/>
      <w:outlineLvl w:val="6"/>
    </w:pPr>
  </w:style>
  <w:style w:type="paragraph" w:styleId="Heading8">
    <w:name w:val="heading 8"/>
    <w:basedOn w:val="Normal"/>
    <w:qFormat/>
    <w:rsid w:val="00F2390C"/>
    <w:pPr>
      <w:numPr>
        <w:ilvl w:val="7"/>
        <w:numId w:val="25"/>
      </w:numPr>
      <w:spacing w:before="60"/>
      <w:outlineLvl w:val="7"/>
    </w:pPr>
  </w:style>
  <w:style w:type="paragraph" w:styleId="Heading9">
    <w:name w:val="heading 9"/>
    <w:basedOn w:val="Normal"/>
    <w:qFormat/>
    <w:rsid w:val="00F2390C"/>
    <w:pPr>
      <w:numPr>
        <w:ilvl w:val="8"/>
        <w:numId w:val="25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F2390C"/>
    <w:rPr>
      <w:rFonts w:ascii="Arial" w:eastAsia="Calibri" w:hAnsi="Arial"/>
    </w:rPr>
  </w:style>
  <w:style w:type="character" w:customStyle="1" w:styleId="Heading4Char">
    <w:name w:val="Heading 4 Char"/>
    <w:link w:val="Heading4"/>
    <w:rsid w:val="00F2390C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F2390C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F2390C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F2390C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F2390C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character" w:customStyle="1" w:styleId="Heading2Char">
    <w:name w:val="Heading 2 Char"/>
    <w:basedOn w:val="DefaultParagraphFont"/>
    <w:link w:val="Heading2"/>
    <w:rsid w:val="00F2390C"/>
    <w:rPr>
      <w:rFonts w:ascii="Arial" w:eastAsia="Calibri" w:hAnsi="Arial"/>
      <w:b/>
      <w:szCs w:val="22"/>
    </w:rPr>
  </w:style>
  <w:style w:type="character" w:customStyle="1" w:styleId="ui-provider">
    <w:name w:val="ui-provider"/>
    <w:basedOn w:val="DefaultParagraphFont"/>
    <w:rsid w:val="007B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a806d9387a9287ac3afc4bc1f48e67b0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d91da5a384f9f9befddf298960d4b40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726C2-342C-4A7E-8EFA-9221B98F299C}"/>
</file>

<file path=customXml/itemProps3.xml><?xml version="1.0" encoding="utf-8"?>
<ds:datastoreItem xmlns:ds="http://schemas.openxmlformats.org/officeDocument/2006/customXml" ds:itemID="{AB1C0C3A-D218-47C5-9B17-245539B19694}"/>
</file>

<file path=customXml/itemProps4.xml><?xml version="1.0" encoding="utf-8"?>
<ds:datastoreItem xmlns:ds="http://schemas.openxmlformats.org/officeDocument/2006/customXml" ds:itemID="{7BB68442-6163-48A0-8EA4-53DBDBBCC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2025-12-01T08:12:00Z</dcterms:created>
  <dcterms:modified xsi:type="dcterms:W3CDTF">2025-12-02T23:22:00Z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