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36" w:rsidRDefault="006F6B32">
      <w:pPr>
        <w:spacing w:before="1"/>
        <w:ind w:left="820" w:right="1220"/>
        <w:rPr>
          <w:b/>
          <w:sz w:val="36"/>
        </w:rPr>
      </w:pPr>
      <w:r>
        <w:rPr>
          <w:b/>
          <w:sz w:val="36"/>
        </w:rPr>
        <w:t>Improving Health and Well-being in the District of Hope and Communities of the Fraser Canyon</w:t>
      </w:r>
    </w:p>
    <w:p w:rsidR="00011B36" w:rsidRDefault="006F6B32">
      <w:pPr>
        <w:spacing w:line="439" w:lineRule="exact"/>
        <w:ind w:left="820"/>
        <w:rPr>
          <w:sz w:val="36"/>
        </w:rPr>
      </w:pPr>
      <w:r>
        <w:rPr>
          <w:sz w:val="36"/>
        </w:rPr>
        <w:t>Micro Health Grant Application</w:t>
      </w:r>
    </w:p>
    <w:p w:rsidR="006F6B32" w:rsidRDefault="003A0C0B">
      <w:pPr>
        <w:spacing w:line="439" w:lineRule="exact"/>
        <w:ind w:left="820"/>
        <w:rPr>
          <w:sz w:val="36"/>
        </w:rPr>
      </w:pPr>
      <w:r>
        <w:rPr>
          <w:sz w:val="36"/>
        </w:rPr>
        <w:t>202</w:t>
      </w:r>
      <w:r w:rsidR="003512C4">
        <w:rPr>
          <w:sz w:val="36"/>
        </w:rPr>
        <w:t>4</w:t>
      </w:r>
      <w:r>
        <w:rPr>
          <w:sz w:val="36"/>
        </w:rPr>
        <w:t>-202</w:t>
      </w:r>
      <w:r w:rsidR="003512C4">
        <w:rPr>
          <w:sz w:val="36"/>
        </w:rPr>
        <w:t>5</w:t>
      </w:r>
    </w:p>
    <w:p w:rsidR="00011B36" w:rsidRDefault="00011B36">
      <w:pPr>
        <w:pStyle w:val="BodyText"/>
      </w:pPr>
    </w:p>
    <w:p w:rsidR="00011B36" w:rsidRDefault="00011B36">
      <w:pPr>
        <w:pStyle w:val="BodyText"/>
      </w:pPr>
    </w:p>
    <w:p w:rsidR="00011B36" w:rsidRDefault="00011B36">
      <w:pPr>
        <w:pStyle w:val="BodyText"/>
      </w:pPr>
    </w:p>
    <w:p w:rsidR="00011B36" w:rsidRDefault="00011B36">
      <w:pPr>
        <w:pStyle w:val="BodyText"/>
      </w:pPr>
    </w:p>
    <w:p w:rsidR="00011B36" w:rsidRDefault="00011B36">
      <w:pPr>
        <w:pStyle w:val="BodyText"/>
      </w:pPr>
    </w:p>
    <w:p w:rsidR="00011B36" w:rsidRDefault="00011B36">
      <w:pPr>
        <w:pStyle w:val="BodyText"/>
      </w:pPr>
    </w:p>
    <w:p w:rsidR="00011B36" w:rsidRDefault="00011B36">
      <w:pPr>
        <w:pStyle w:val="BodyText"/>
      </w:pPr>
    </w:p>
    <w:p w:rsidR="00011B36" w:rsidRDefault="006F6B32">
      <w:pPr>
        <w:pStyle w:val="BodyText"/>
        <w:spacing w:before="10"/>
        <w:rPr>
          <w:sz w:val="17"/>
        </w:rPr>
      </w:pPr>
      <w:r>
        <w:rPr>
          <w:noProof/>
          <w:lang w:bidi="ar-SA"/>
        </w:rPr>
        <w:drawing>
          <wp:anchor distT="0" distB="0" distL="0" distR="0" simplePos="0" relativeHeight="251657216" behindDoc="0" locked="0" layoutInCell="1" allowOverlap="1">
            <wp:simplePos x="0" y="0"/>
            <wp:positionH relativeFrom="page">
              <wp:posOffset>2743200</wp:posOffset>
            </wp:positionH>
            <wp:positionV relativeFrom="paragraph">
              <wp:posOffset>162917</wp:posOffset>
            </wp:positionV>
            <wp:extent cx="2236847" cy="2386012"/>
            <wp:effectExtent l="0" t="0" r="0" b="0"/>
            <wp:wrapTopAndBottom/>
            <wp:docPr id="1" name="image1.jpeg" descr="\\Fraserhealth.org\homedir\HomeDir02\draval\Profile\Desktop\FHSig-slog-sq-B-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36847" cy="2386012"/>
                    </a:xfrm>
                    <a:prstGeom prst="rect">
                      <a:avLst/>
                    </a:prstGeom>
                  </pic:spPr>
                </pic:pic>
              </a:graphicData>
            </a:graphic>
          </wp:anchor>
        </w:drawing>
      </w:r>
    </w:p>
    <w:p w:rsidR="00011B36" w:rsidRDefault="00011B36">
      <w:pPr>
        <w:rPr>
          <w:sz w:val="17"/>
        </w:rPr>
        <w:sectPr w:rsidR="00011B36">
          <w:type w:val="continuous"/>
          <w:pgSz w:w="12240" w:h="15840"/>
          <w:pgMar w:top="1440" w:right="600" w:bottom="280" w:left="620" w:header="720" w:footer="720" w:gutter="0"/>
          <w:cols w:space="720"/>
        </w:sectPr>
      </w:pPr>
    </w:p>
    <w:p w:rsidR="00011B36" w:rsidRDefault="006F6B32">
      <w:pPr>
        <w:spacing w:before="39"/>
        <w:ind w:left="100"/>
        <w:rPr>
          <w:b/>
        </w:rPr>
      </w:pPr>
      <w:r>
        <w:rPr>
          <w:b/>
          <w:sz w:val="20"/>
        </w:rPr>
        <w:lastRenderedPageBreak/>
        <w:t xml:space="preserve">1.0 </w:t>
      </w:r>
      <w:r>
        <w:rPr>
          <w:b/>
        </w:rPr>
        <w:t>Introduction</w:t>
      </w:r>
    </w:p>
    <w:p w:rsidR="00011B36" w:rsidRDefault="006F6B32">
      <w:pPr>
        <w:pStyle w:val="BodyText"/>
        <w:spacing w:before="123"/>
        <w:ind w:left="100" w:right="142"/>
      </w:pPr>
      <w:r>
        <w:t>Fraser Health is investing $500,000 dollars on an ongoing basis to collaborate with the District of Hope and Communities of the Fraser Canyon (including Boston Bar) to improve overall health and well-being of residents residing in these communities. The funding will be in place to support community-based actions and strategies that are directed at improving health outcomes for all residents in these communities. These health outcomes include and are not limited to decreases in chronic disease rates, improved rates of physical activity and consumption of healthy foods, reduction in smoking and improvements in mental health and substance use outcomes through the reduction of depression and suicide in the community.</w:t>
      </w:r>
    </w:p>
    <w:p w:rsidR="00011B36" w:rsidRDefault="00011B36">
      <w:pPr>
        <w:pStyle w:val="BodyText"/>
        <w:spacing w:before="7"/>
        <w:rPr>
          <w:sz w:val="19"/>
        </w:rPr>
      </w:pPr>
    </w:p>
    <w:p w:rsidR="00011B36" w:rsidRDefault="006F6B32">
      <w:pPr>
        <w:pStyle w:val="Heading1"/>
        <w:numPr>
          <w:ilvl w:val="1"/>
          <w:numId w:val="13"/>
        </w:numPr>
        <w:tabs>
          <w:tab w:val="left" w:pos="400"/>
        </w:tabs>
      </w:pPr>
      <w:r>
        <w:t>Micro Health Grants Objectives and</w:t>
      </w:r>
      <w:r>
        <w:rPr>
          <w:spacing w:val="4"/>
        </w:rPr>
        <w:t xml:space="preserve"> </w:t>
      </w:r>
      <w:r>
        <w:t>Eligibility</w:t>
      </w:r>
    </w:p>
    <w:p w:rsidR="00011B36" w:rsidRDefault="00011B36">
      <w:pPr>
        <w:pStyle w:val="BodyText"/>
        <w:spacing w:before="11"/>
        <w:rPr>
          <w:b/>
          <w:sz w:val="19"/>
        </w:rPr>
      </w:pPr>
    </w:p>
    <w:p w:rsidR="00011B36" w:rsidRDefault="006F6B32">
      <w:pPr>
        <w:pStyle w:val="BodyText"/>
        <w:ind w:left="100" w:right="212"/>
      </w:pPr>
      <w:r>
        <w:t xml:space="preserve">Annually $50,000 is designated to support the Micro Health Grants for </w:t>
      </w:r>
      <w:r>
        <w:rPr>
          <w:b/>
        </w:rPr>
        <w:t xml:space="preserve">one time funding </w:t>
      </w:r>
      <w:r>
        <w:t>allocated towards projects that would give the community the opportunity to invest in the overall health of the community (such as children’s playgrounds, train the trainer programs, after school programs). Each Micro Health Grant is eligible for a maximum of $10,000 each. All Micro</w:t>
      </w:r>
    </w:p>
    <w:p w:rsidR="00011B36" w:rsidRDefault="006F6B32">
      <w:pPr>
        <w:pStyle w:val="BodyText"/>
        <w:spacing w:before="2"/>
        <w:ind w:left="100" w:right="101"/>
      </w:pPr>
      <w:r>
        <w:t>Health Grants will be evaluated by the Hope and Area Healthy Communities Committee and the Hope Health and Wellbeing Initiative Steering Committee through a set of guiding principles:</w:t>
      </w:r>
    </w:p>
    <w:p w:rsidR="00011B36" w:rsidRDefault="00011B36">
      <w:pPr>
        <w:pStyle w:val="BodyText"/>
        <w:spacing w:before="9"/>
        <w:rPr>
          <w:sz w:val="9"/>
        </w:rPr>
      </w:pPr>
    </w:p>
    <w:tbl>
      <w:tblPr>
        <w:tblW w:w="0" w:type="auto"/>
        <w:tblInd w:w="1815" w:type="dxa"/>
        <w:tblLayout w:type="fixed"/>
        <w:tblCellMar>
          <w:left w:w="0" w:type="dxa"/>
          <w:right w:w="0" w:type="dxa"/>
        </w:tblCellMar>
        <w:tblLook w:val="01E0" w:firstRow="1" w:lastRow="1" w:firstColumn="1" w:lastColumn="1" w:noHBand="0" w:noVBand="0"/>
      </w:tblPr>
      <w:tblGrid>
        <w:gridCol w:w="2514"/>
        <w:gridCol w:w="3288"/>
        <w:gridCol w:w="2463"/>
      </w:tblGrid>
      <w:tr w:rsidR="00011B36">
        <w:trPr>
          <w:trHeight w:val="252"/>
        </w:trPr>
        <w:tc>
          <w:tcPr>
            <w:tcW w:w="2514" w:type="dxa"/>
          </w:tcPr>
          <w:p w:rsidR="00011B36" w:rsidRDefault="006F6B32">
            <w:pPr>
              <w:pStyle w:val="TableParagraph"/>
              <w:numPr>
                <w:ilvl w:val="0"/>
                <w:numId w:val="12"/>
              </w:numPr>
              <w:tabs>
                <w:tab w:val="left" w:pos="559"/>
                <w:tab w:val="left" w:pos="560"/>
              </w:tabs>
              <w:spacing w:before="0" w:line="232" w:lineRule="exact"/>
              <w:rPr>
                <w:sz w:val="20"/>
              </w:rPr>
            </w:pPr>
            <w:r>
              <w:rPr>
                <w:sz w:val="20"/>
              </w:rPr>
              <w:t>Achievability</w:t>
            </w:r>
          </w:p>
        </w:tc>
        <w:tc>
          <w:tcPr>
            <w:tcW w:w="3288" w:type="dxa"/>
          </w:tcPr>
          <w:p w:rsidR="00011B36" w:rsidRDefault="006F6B32">
            <w:pPr>
              <w:pStyle w:val="TableParagraph"/>
              <w:numPr>
                <w:ilvl w:val="0"/>
                <w:numId w:val="11"/>
              </w:numPr>
              <w:tabs>
                <w:tab w:val="left" w:pos="1279"/>
                <w:tab w:val="left" w:pos="1280"/>
              </w:tabs>
              <w:spacing w:before="0" w:line="232" w:lineRule="exact"/>
              <w:ind w:hanging="361"/>
              <w:rPr>
                <w:sz w:val="20"/>
              </w:rPr>
            </w:pPr>
            <w:r>
              <w:rPr>
                <w:sz w:val="20"/>
              </w:rPr>
              <w:t>Sustainability</w:t>
            </w:r>
          </w:p>
        </w:tc>
        <w:tc>
          <w:tcPr>
            <w:tcW w:w="2463" w:type="dxa"/>
          </w:tcPr>
          <w:p w:rsidR="00011B36" w:rsidRDefault="006F6B32">
            <w:pPr>
              <w:pStyle w:val="TableParagraph"/>
              <w:numPr>
                <w:ilvl w:val="0"/>
                <w:numId w:val="10"/>
              </w:numPr>
              <w:tabs>
                <w:tab w:val="left" w:pos="1253"/>
                <w:tab w:val="left" w:pos="1254"/>
              </w:tabs>
              <w:spacing w:before="0" w:line="232" w:lineRule="exact"/>
              <w:rPr>
                <w:sz w:val="20"/>
              </w:rPr>
            </w:pPr>
            <w:r>
              <w:rPr>
                <w:sz w:val="20"/>
              </w:rPr>
              <w:t>Affordability</w:t>
            </w:r>
          </w:p>
        </w:tc>
      </w:tr>
      <w:tr w:rsidR="00011B36">
        <w:trPr>
          <w:trHeight w:val="255"/>
        </w:trPr>
        <w:tc>
          <w:tcPr>
            <w:tcW w:w="2514" w:type="dxa"/>
          </w:tcPr>
          <w:p w:rsidR="00011B36" w:rsidRDefault="006F6B32">
            <w:pPr>
              <w:pStyle w:val="TableParagraph"/>
              <w:numPr>
                <w:ilvl w:val="0"/>
                <w:numId w:val="9"/>
              </w:numPr>
              <w:tabs>
                <w:tab w:val="left" w:pos="559"/>
                <w:tab w:val="left" w:pos="560"/>
              </w:tabs>
              <w:spacing w:line="235" w:lineRule="exact"/>
              <w:rPr>
                <w:sz w:val="20"/>
              </w:rPr>
            </w:pPr>
            <w:r>
              <w:rPr>
                <w:sz w:val="20"/>
              </w:rPr>
              <w:t>Partnership</w:t>
            </w:r>
          </w:p>
        </w:tc>
        <w:tc>
          <w:tcPr>
            <w:tcW w:w="3288" w:type="dxa"/>
          </w:tcPr>
          <w:p w:rsidR="00011B36" w:rsidRDefault="006F6B32">
            <w:pPr>
              <w:pStyle w:val="TableParagraph"/>
              <w:numPr>
                <w:ilvl w:val="0"/>
                <w:numId w:val="8"/>
              </w:numPr>
              <w:tabs>
                <w:tab w:val="left" w:pos="1279"/>
                <w:tab w:val="left" w:pos="1280"/>
              </w:tabs>
              <w:spacing w:line="235" w:lineRule="exact"/>
              <w:ind w:hanging="361"/>
              <w:rPr>
                <w:sz w:val="20"/>
              </w:rPr>
            </w:pPr>
            <w:r>
              <w:rPr>
                <w:sz w:val="20"/>
              </w:rPr>
              <w:t>Measurability</w:t>
            </w:r>
          </w:p>
        </w:tc>
        <w:tc>
          <w:tcPr>
            <w:tcW w:w="2463" w:type="dxa"/>
          </w:tcPr>
          <w:p w:rsidR="00011B36" w:rsidRDefault="006F6B32">
            <w:pPr>
              <w:pStyle w:val="TableParagraph"/>
              <w:numPr>
                <w:ilvl w:val="0"/>
                <w:numId w:val="7"/>
              </w:numPr>
              <w:tabs>
                <w:tab w:val="left" w:pos="1253"/>
                <w:tab w:val="left" w:pos="1254"/>
              </w:tabs>
              <w:spacing w:line="235" w:lineRule="exact"/>
              <w:rPr>
                <w:sz w:val="20"/>
              </w:rPr>
            </w:pPr>
            <w:r>
              <w:rPr>
                <w:sz w:val="20"/>
              </w:rPr>
              <w:t>Accessibility</w:t>
            </w:r>
          </w:p>
        </w:tc>
      </w:tr>
      <w:tr w:rsidR="00011B36">
        <w:trPr>
          <w:trHeight w:val="253"/>
        </w:trPr>
        <w:tc>
          <w:tcPr>
            <w:tcW w:w="2514" w:type="dxa"/>
          </w:tcPr>
          <w:p w:rsidR="00011B36" w:rsidRDefault="006F6B32">
            <w:pPr>
              <w:pStyle w:val="TableParagraph"/>
              <w:numPr>
                <w:ilvl w:val="0"/>
                <w:numId w:val="6"/>
              </w:numPr>
              <w:tabs>
                <w:tab w:val="left" w:pos="559"/>
                <w:tab w:val="left" w:pos="560"/>
              </w:tabs>
              <w:spacing w:before="3" w:line="231" w:lineRule="exact"/>
              <w:rPr>
                <w:sz w:val="20"/>
              </w:rPr>
            </w:pPr>
            <w:r>
              <w:rPr>
                <w:sz w:val="20"/>
              </w:rPr>
              <w:t>Impact</w:t>
            </w:r>
          </w:p>
        </w:tc>
        <w:tc>
          <w:tcPr>
            <w:tcW w:w="3288" w:type="dxa"/>
          </w:tcPr>
          <w:p w:rsidR="00011B36" w:rsidRDefault="006F6B32">
            <w:pPr>
              <w:pStyle w:val="TableParagraph"/>
              <w:numPr>
                <w:ilvl w:val="0"/>
                <w:numId w:val="5"/>
              </w:numPr>
              <w:tabs>
                <w:tab w:val="left" w:pos="1279"/>
                <w:tab w:val="left" w:pos="1280"/>
              </w:tabs>
              <w:spacing w:before="3" w:line="231" w:lineRule="exact"/>
              <w:ind w:hanging="361"/>
              <w:rPr>
                <w:sz w:val="20"/>
              </w:rPr>
            </w:pPr>
            <w:r>
              <w:rPr>
                <w:sz w:val="20"/>
              </w:rPr>
              <w:t>Social</w:t>
            </w:r>
            <w:r>
              <w:rPr>
                <w:spacing w:val="-1"/>
                <w:sz w:val="20"/>
              </w:rPr>
              <w:t xml:space="preserve"> </w:t>
            </w:r>
            <w:r>
              <w:rPr>
                <w:sz w:val="20"/>
              </w:rPr>
              <w:t>Change</w:t>
            </w:r>
          </w:p>
        </w:tc>
        <w:tc>
          <w:tcPr>
            <w:tcW w:w="2463" w:type="dxa"/>
          </w:tcPr>
          <w:p w:rsidR="00011B36" w:rsidRDefault="006F6B32">
            <w:pPr>
              <w:pStyle w:val="TableParagraph"/>
              <w:numPr>
                <w:ilvl w:val="0"/>
                <w:numId w:val="4"/>
              </w:numPr>
              <w:tabs>
                <w:tab w:val="left" w:pos="1253"/>
                <w:tab w:val="left" w:pos="1254"/>
              </w:tabs>
              <w:spacing w:before="3" w:line="231" w:lineRule="exact"/>
              <w:rPr>
                <w:sz w:val="20"/>
              </w:rPr>
            </w:pPr>
            <w:r>
              <w:rPr>
                <w:sz w:val="20"/>
              </w:rPr>
              <w:t>Safety</w:t>
            </w:r>
          </w:p>
        </w:tc>
      </w:tr>
    </w:tbl>
    <w:p w:rsidR="00011B36" w:rsidRDefault="00011B36">
      <w:pPr>
        <w:pStyle w:val="BodyText"/>
        <w:spacing w:before="5"/>
      </w:pPr>
    </w:p>
    <w:p w:rsidR="00011B36" w:rsidRDefault="006F6B32">
      <w:pPr>
        <w:pStyle w:val="BodyText"/>
        <w:ind w:left="100"/>
      </w:pPr>
      <w:r>
        <w:t>Objectives of the Micro Health Grant are to enhance the following areas:</w:t>
      </w:r>
    </w:p>
    <w:p w:rsidR="00011B36" w:rsidRDefault="006F6B32">
      <w:pPr>
        <w:pStyle w:val="ListParagraph"/>
        <w:numPr>
          <w:ilvl w:val="2"/>
          <w:numId w:val="13"/>
        </w:numPr>
        <w:tabs>
          <w:tab w:val="left" w:pos="1180"/>
          <w:tab w:val="left" w:pos="1181"/>
        </w:tabs>
        <w:spacing w:before="117" w:line="255" w:lineRule="exact"/>
        <w:ind w:hanging="361"/>
        <w:rPr>
          <w:sz w:val="20"/>
        </w:rPr>
      </w:pPr>
      <w:r>
        <w:rPr>
          <w:sz w:val="20"/>
        </w:rPr>
        <w:t>Improve health and well-being throughout the District of Hope and Communities of the Fraser</w:t>
      </w:r>
      <w:r>
        <w:rPr>
          <w:spacing w:val="-21"/>
          <w:sz w:val="20"/>
        </w:rPr>
        <w:t xml:space="preserve"> </w:t>
      </w:r>
      <w:r>
        <w:rPr>
          <w:sz w:val="20"/>
        </w:rPr>
        <w:t>Canyon</w:t>
      </w:r>
    </w:p>
    <w:p w:rsidR="00011B36" w:rsidRDefault="006F6B32">
      <w:pPr>
        <w:pStyle w:val="ListParagraph"/>
        <w:numPr>
          <w:ilvl w:val="2"/>
          <w:numId w:val="13"/>
        </w:numPr>
        <w:tabs>
          <w:tab w:val="left" w:pos="1180"/>
          <w:tab w:val="left" w:pos="1181"/>
        </w:tabs>
        <w:ind w:hanging="361"/>
        <w:rPr>
          <w:sz w:val="20"/>
        </w:rPr>
      </w:pPr>
      <w:r>
        <w:rPr>
          <w:sz w:val="20"/>
        </w:rPr>
        <w:t>Promote actions and strategies that support improvement in population</w:t>
      </w:r>
      <w:r>
        <w:rPr>
          <w:spacing w:val="-9"/>
          <w:sz w:val="20"/>
        </w:rPr>
        <w:t xml:space="preserve"> </w:t>
      </w:r>
      <w:r>
        <w:rPr>
          <w:sz w:val="20"/>
        </w:rPr>
        <w:t>health</w:t>
      </w:r>
    </w:p>
    <w:p w:rsidR="00011B36" w:rsidRDefault="006F6B32">
      <w:pPr>
        <w:pStyle w:val="ListParagraph"/>
        <w:numPr>
          <w:ilvl w:val="2"/>
          <w:numId w:val="13"/>
        </w:numPr>
        <w:tabs>
          <w:tab w:val="left" w:pos="1180"/>
          <w:tab w:val="left" w:pos="1181"/>
        </w:tabs>
        <w:spacing w:before="2" w:line="255" w:lineRule="exact"/>
        <w:ind w:hanging="361"/>
        <w:rPr>
          <w:sz w:val="20"/>
        </w:rPr>
      </w:pPr>
      <w:r>
        <w:rPr>
          <w:sz w:val="20"/>
        </w:rPr>
        <w:t>Promote community inclusion and involvement through a health equity</w:t>
      </w:r>
      <w:r>
        <w:rPr>
          <w:spacing w:val="2"/>
          <w:sz w:val="20"/>
        </w:rPr>
        <w:t xml:space="preserve"> </w:t>
      </w:r>
      <w:r>
        <w:rPr>
          <w:sz w:val="20"/>
        </w:rPr>
        <w:t>lens</w:t>
      </w:r>
    </w:p>
    <w:p w:rsidR="00011B36" w:rsidRDefault="006F6B32">
      <w:pPr>
        <w:pStyle w:val="ListParagraph"/>
        <w:numPr>
          <w:ilvl w:val="2"/>
          <w:numId w:val="13"/>
        </w:numPr>
        <w:tabs>
          <w:tab w:val="left" w:pos="1180"/>
          <w:tab w:val="left" w:pos="1181"/>
        </w:tabs>
        <w:spacing w:line="254" w:lineRule="exact"/>
        <w:ind w:hanging="361"/>
        <w:rPr>
          <w:sz w:val="20"/>
        </w:rPr>
      </w:pPr>
      <w:r>
        <w:rPr>
          <w:sz w:val="20"/>
        </w:rPr>
        <w:t>Create greater awareness around health promotion and</w:t>
      </w:r>
      <w:r>
        <w:rPr>
          <w:spacing w:val="-5"/>
          <w:sz w:val="20"/>
        </w:rPr>
        <w:t xml:space="preserve"> </w:t>
      </w:r>
      <w:r>
        <w:rPr>
          <w:sz w:val="20"/>
        </w:rPr>
        <w:t>education</w:t>
      </w:r>
    </w:p>
    <w:p w:rsidR="00011B36" w:rsidRDefault="006F6B32">
      <w:pPr>
        <w:pStyle w:val="ListParagraph"/>
        <w:numPr>
          <w:ilvl w:val="2"/>
          <w:numId w:val="13"/>
        </w:numPr>
        <w:tabs>
          <w:tab w:val="left" w:pos="1180"/>
          <w:tab w:val="left" w:pos="1181"/>
        </w:tabs>
        <w:ind w:hanging="361"/>
        <w:rPr>
          <w:sz w:val="20"/>
        </w:rPr>
      </w:pPr>
      <w:r>
        <w:rPr>
          <w:sz w:val="20"/>
        </w:rPr>
        <w:t>Improve and increase community partnerships with and amongst community groups and Fraser</w:t>
      </w:r>
      <w:r>
        <w:rPr>
          <w:spacing w:val="-17"/>
          <w:sz w:val="20"/>
        </w:rPr>
        <w:t xml:space="preserve"> </w:t>
      </w:r>
      <w:r>
        <w:rPr>
          <w:sz w:val="20"/>
        </w:rPr>
        <w:t>Health</w:t>
      </w:r>
    </w:p>
    <w:p w:rsidR="00011B36" w:rsidRDefault="00011B36">
      <w:pPr>
        <w:pStyle w:val="BodyText"/>
        <w:rPr>
          <w:sz w:val="23"/>
        </w:rPr>
      </w:pPr>
    </w:p>
    <w:p w:rsidR="00011B36" w:rsidRDefault="006F6B32">
      <w:pPr>
        <w:pStyle w:val="Heading1"/>
        <w:numPr>
          <w:ilvl w:val="0"/>
          <w:numId w:val="3"/>
        </w:numPr>
        <w:tabs>
          <w:tab w:val="left" w:pos="600"/>
        </w:tabs>
        <w:ind w:hanging="359"/>
      </w:pPr>
      <w:r>
        <w:t>Eligible Funding</w:t>
      </w:r>
      <w:r>
        <w:rPr>
          <w:spacing w:val="-3"/>
        </w:rPr>
        <w:t xml:space="preserve"> </w:t>
      </w:r>
      <w:r>
        <w:t>Activities</w:t>
      </w:r>
    </w:p>
    <w:p w:rsidR="00011B36" w:rsidRDefault="006F6B32">
      <w:pPr>
        <w:pStyle w:val="BodyText"/>
        <w:spacing w:before="121"/>
        <w:ind w:left="457"/>
      </w:pPr>
      <w:r>
        <w:t>Successful Micro Health Grant applications will have to adhere to the following criteria in utilizing the funding.</w:t>
      </w:r>
    </w:p>
    <w:p w:rsidR="00011B36" w:rsidRDefault="006F6B32">
      <w:pPr>
        <w:pStyle w:val="ListParagraph"/>
        <w:numPr>
          <w:ilvl w:val="1"/>
          <w:numId w:val="3"/>
        </w:numPr>
        <w:tabs>
          <w:tab w:val="left" w:pos="1180"/>
          <w:tab w:val="left" w:pos="1181"/>
        </w:tabs>
        <w:spacing w:before="117"/>
        <w:ind w:hanging="361"/>
        <w:rPr>
          <w:sz w:val="20"/>
        </w:rPr>
      </w:pPr>
      <w:r>
        <w:rPr>
          <w:sz w:val="20"/>
        </w:rPr>
        <w:t>Providing or redesigning an enhanced service (improving access, transportation,</w:t>
      </w:r>
      <w:r>
        <w:rPr>
          <w:spacing w:val="-10"/>
          <w:sz w:val="20"/>
        </w:rPr>
        <w:t xml:space="preserve"> </w:t>
      </w:r>
      <w:r>
        <w:rPr>
          <w:sz w:val="20"/>
        </w:rPr>
        <w:t>education)</w:t>
      </w:r>
    </w:p>
    <w:p w:rsidR="00011B36" w:rsidRDefault="006F6B32">
      <w:pPr>
        <w:pStyle w:val="ListParagraph"/>
        <w:numPr>
          <w:ilvl w:val="1"/>
          <w:numId w:val="3"/>
        </w:numPr>
        <w:tabs>
          <w:tab w:val="left" w:pos="1180"/>
          <w:tab w:val="left" w:pos="1181"/>
        </w:tabs>
        <w:spacing w:before="3" w:line="255" w:lineRule="exact"/>
        <w:ind w:hanging="361"/>
        <w:rPr>
          <w:sz w:val="20"/>
        </w:rPr>
      </w:pPr>
      <w:r>
        <w:rPr>
          <w:sz w:val="20"/>
        </w:rPr>
        <w:t>Improving awareness of a</w:t>
      </w:r>
      <w:r>
        <w:rPr>
          <w:spacing w:val="-6"/>
          <w:sz w:val="20"/>
        </w:rPr>
        <w:t xml:space="preserve"> </w:t>
      </w:r>
      <w:r>
        <w:rPr>
          <w:sz w:val="20"/>
        </w:rPr>
        <w:t>program/service</w:t>
      </w:r>
    </w:p>
    <w:p w:rsidR="00011B36" w:rsidRDefault="006F6B32">
      <w:pPr>
        <w:pStyle w:val="ListParagraph"/>
        <w:numPr>
          <w:ilvl w:val="1"/>
          <w:numId w:val="3"/>
        </w:numPr>
        <w:tabs>
          <w:tab w:val="left" w:pos="1180"/>
          <w:tab w:val="left" w:pos="1181"/>
        </w:tabs>
        <w:spacing w:line="254" w:lineRule="exact"/>
        <w:ind w:hanging="361"/>
        <w:rPr>
          <w:sz w:val="20"/>
        </w:rPr>
      </w:pPr>
      <w:r>
        <w:rPr>
          <w:sz w:val="20"/>
        </w:rPr>
        <w:t>Initiatives that support quality improvement of a particular</w:t>
      </w:r>
      <w:r>
        <w:rPr>
          <w:spacing w:val="-6"/>
          <w:sz w:val="20"/>
        </w:rPr>
        <w:t xml:space="preserve"> </w:t>
      </w:r>
      <w:r>
        <w:rPr>
          <w:sz w:val="20"/>
        </w:rPr>
        <w:t>program/service</w:t>
      </w:r>
    </w:p>
    <w:p w:rsidR="00011B36" w:rsidRDefault="006F6B32">
      <w:pPr>
        <w:pStyle w:val="ListParagraph"/>
        <w:numPr>
          <w:ilvl w:val="1"/>
          <w:numId w:val="3"/>
        </w:numPr>
        <w:tabs>
          <w:tab w:val="left" w:pos="1180"/>
          <w:tab w:val="left" w:pos="1181"/>
        </w:tabs>
        <w:spacing w:line="254" w:lineRule="exact"/>
        <w:ind w:hanging="361"/>
        <w:rPr>
          <w:sz w:val="20"/>
        </w:rPr>
      </w:pPr>
      <w:r>
        <w:rPr>
          <w:sz w:val="20"/>
        </w:rPr>
        <w:t>Supporting the reach/scope from Hope including communities of the Fraser</w:t>
      </w:r>
      <w:r>
        <w:rPr>
          <w:spacing w:val="-13"/>
          <w:sz w:val="20"/>
        </w:rPr>
        <w:t xml:space="preserve"> </w:t>
      </w:r>
      <w:r>
        <w:rPr>
          <w:sz w:val="20"/>
        </w:rPr>
        <w:t>Canyon</w:t>
      </w:r>
    </w:p>
    <w:p w:rsidR="00011B36" w:rsidRDefault="006F6B32">
      <w:pPr>
        <w:pStyle w:val="ListParagraph"/>
        <w:numPr>
          <w:ilvl w:val="1"/>
          <w:numId w:val="3"/>
        </w:numPr>
        <w:tabs>
          <w:tab w:val="left" w:pos="1177"/>
          <w:tab w:val="left" w:pos="1179"/>
        </w:tabs>
        <w:ind w:left="1178" w:hanging="359"/>
        <w:rPr>
          <w:sz w:val="20"/>
        </w:rPr>
      </w:pPr>
      <w:r>
        <w:rPr>
          <w:sz w:val="20"/>
        </w:rPr>
        <w:t>Supporting infrastructure or healthy built environment including purchase of small</w:t>
      </w:r>
      <w:r>
        <w:rPr>
          <w:spacing w:val="-9"/>
          <w:sz w:val="20"/>
        </w:rPr>
        <w:t xml:space="preserve"> </w:t>
      </w:r>
      <w:r>
        <w:rPr>
          <w:sz w:val="20"/>
        </w:rPr>
        <w:t>equipment</w:t>
      </w:r>
    </w:p>
    <w:p w:rsidR="00011B36" w:rsidRDefault="00C37924">
      <w:pPr>
        <w:pStyle w:val="BodyText"/>
        <w:spacing w:before="8"/>
        <w:rPr>
          <w:sz w:val="11"/>
        </w:rPr>
      </w:pPr>
      <w:r>
        <w:rPr>
          <w:noProof/>
          <w:lang w:bidi="ar-SA"/>
        </w:rPr>
        <mc:AlternateContent>
          <mc:Choice Requires="wps">
            <w:drawing>
              <wp:anchor distT="0" distB="0" distL="0" distR="0" simplePos="0" relativeHeight="251658240" behindDoc="1" locked="0" layoutInCell="1" allowOverlap="1">
                <wp:simplePos x="0" y="0"/>
                <wp:positionH relativeFrom="page">
                  <wp:posOffset>488950</wp:posOffset>
                </wp:positionH>
                <wp:positionV relativeFrom="paragraph">
                  <wp:posOffset>118745</wp:posOffset>
                </wp:positionV>
                <wp:extent cx="6686550" cy="7747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74700"/>
                        </a:xfrm>
                        <a:prstGeom prst="rect">
                          <a:avLst/>
                        </a:prstGeom>
                        <a:solidFill>
                          <a:srgbClr val="C5D9F0"/>
                        </a:solidFill>
                        <a:ln w="6350">
                          <a:solidFill>
                            <a:srgbClr val="000000"/>
                          </a:solidFill>
                          <a:prstDash val="solid"/>
                          <a:miter lim="800000"/>
                          <a:headEnd/>
                          <a:tailEnd/>
                        </a:ln>
                      </wps:spPr>
                      <wps:txbx>
                        <w:txbxContent>
                          <w:p w:rsidR="006F6B32" w:rsidRDefault="003A0C0B">
                            <w:pPr>
                              <w:spacing w:before="73"/>
                              <w:ind w:left="144" w:right="345"/>
                              <w:rPr>
                                <w:i/>
                                <w:sz w:val="20"/>
                              </w:rPr>
                            </w:pPr>
                            <w:r>
                              <w:rPr>
                                <w:b/>
                                <w:i/>
                                <w:sz w:val="20"/>
                              </w:rPr>
                              <w:t>For the 202</w:t>
                            </w:r>
                            <w:r w:rsidR="003512C4">
                              <w:rPr>
                                <w:b/>
                                <w:i/>
                                <w:sz w:val="20"/>
                              </w:rPr>
                              <w:t>4</w:t>
                            </w:r>
                            <w:r>
                              <w:rPr>
                                <w:b/>
                                <w:i/>
                                <w:sz w:val="20"/>
                              </w:rPr>
                              <w:t>-202</w:t>
                            </w:r>
                            <w:r w:rsidR="003512C4">
                              <w:rPr>
                                <w:b/>
                                <w:i/>
                                <w:sz w:val="20"/>
                              </w:rPr>
                              <w:t>5</w:t>
                            </w:r>
                            <w:r w:rsidR="006F6B32">
                              <w:rPr>
                                <w:b/>
                                <w:i/>
                                <w:sz w:val="20"/>
                              </w:rPr>
                              <w:t xml:space="preserve"> grant year</w:t>
                            </w:r>
                            <w:r w:rsidR="006F6B32">
                              <w:rPr>
                                <w:i/>
                                <w:sz w:val="20"/>
                              </w:rPr>
                              <w:t>, we are also accepting applications to promote community post-pandemic recovery such as:</w:t>
                            </w:r>
                          </w:p>
                          <w:p w:rsidR="006F6B32" w:rsidRDefault="006F6B32">
                            <w:pPr>
                              <w:numPr>
                                <w:ilvl w:val="0"/>
                                <w:numId w:val="2"/>
                              </w:numPr>
                              <w:tabs>
                                <w:tab w:val="left" w:pos="857"/>
                                <w:tab w:val="left" w:pos="858"/>
                              </w:tabs>
                              <w:spacing w:line="255" w:lineRule="exact"/>
                              <w:ind w:hanging="357"/>
                              <w:rPr>
                                <w:i/>
                                <w:sz w:val="20"/>
                              </w:rPr>
                            </w:pPr>
                            <w:r>
                              <w:rPr>
                                <w:i/>
                                <w:sz w:val="20"/>
                              </w:rPr>
                              <w:t>Building resilience, mental health promotion</w:t>
                            </w:r>
                          </w:p>
                          <w:p w:rsidR="006F6B32" w:rsidRDefault="006F6B32">
                            <w:pPr>
                              <w:numPr>
                                <w:ilvl w:val="0"/>
                                <w:numId w:val="2"/>
                              </w:numPr>
                              <w:tabs>
                                <w:tab w:val="left" w:pos="857"/>
                                <w:tab w:val="left" w:pos="858"/>
                              </w:tabs>
                              <w:ind w:hanging="357"/>
                              <w:rPr>
                                <w:i/>
                                <w:sz w:val="20"/>
                              </w:rPr>
                            </w:pPr>
                            <w:r>
                              <w:rPr>
                                <w:i/>
                                <w:sz w:val="20"/>
                              </w:rPr>
                              <w:t>Initiatives aimed at strengthening emergency preparedness at an organization or neighbourhood</w:t>
                            </w:r>
                            <w:r>
                              <w:rPr>
                                <w:i/>
                                <w:spacing w:val="-14"/>
                                <w:sz w:val="20"/>
                              </w:rPr>
                              <w:t xml:space="preserve"> </w:t>
                            </w:r>
                            <w:r>
                              <w:rPr>
                                <w:i/>
                                <w:sz w:val="20"/>
                              </w:rPr>
                              <w:t>level</w:t>
                            </w:r>
                          </w:p>
                          <w:p w:rsidR="006F6B32" w:rsidRDefault="006F6B32">
                            <w:pPr>
                              <w:numPr>
                                <w:ilvl w:val="0"/>
                                <w:numId w:val="2"/>
                              </w:numPr>
                              <w:tabs>
                                <w:tab w:val="left" w:pos="857"/>
                                <w:tab w:val="left" w:pos="858"/>
                              </w:tabs>
                              <w:spacing w:before="2"/>
                              <w:ind w:hanging="357"/>
                              <w:rPr>
                                <w:i/>
                                <w:sz w:val="20"/>
                              </w:rPr>
                            </w:pPr>
                            <w:r>
                              <w:rPr>
                                <w:i/>
                                <w:sz w:val="20"/>
                              </w:rPr>
                              <w:t>Initiatives that leverage technology to support alternative program/service</w:t>
                            </w:r>
                            <w:r>
                              <w:rPr>
                                <w:i/>
                                <w:spacing w:val="-7"/>
                                <w:sz w:val="20"/>
                              </w:rPr>
                              <w:t xml:space="preserve"> </w:t>
                            </w:r>
                            <w:r>
                              <w:rPr>
                                <w:i/>
                                <w:sz w:val="20"/>
                              </w:rPr>
                              <w:t>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9.35pt;width:526.5pt;height:6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" fillcolor="#c5d9f0" strokeweight=".5pt">
                <v:textbox inset="0,0,0,0">
                  <w:txbxContent>
                    <w:p w:rsidR="006F6B32" w:rsidRDefault="003A0C0B">
                      <w:pPr>
                        <w:spacing w:before="73"/>
                        <w:ind w:left="144" w:right="345"/>
                        <w:rPr>
                          <w:i/>
                          <w:sz w:val="20"/>
                        </w:rPr>
                      </w:pPr>
                      <w:r>
                        <w:rPr>
                          <w:b/>
                          <w:i/>
                          <w:sz w:val="20"/>
                        </w:rPr>
                        <w:t>For the 202</w:t>
                      </w:r>
                      <w:r w:rsidR="003512C4">
                        <w:rPr>
                          <w:b/>
                          <w:i/>
                          <w:sz w:val="20"/>
                        </w:rPr>
                        <w:t>4</w:t>
                      </w:r>
                      <w:r>
                        <w:rPr>
                          <w:b/>
                          <w:i/>
                          <w:sz w:val="20"/>
                        </w:rPr>
                        <w:t>-202</w:t>
                      </w:r>
                      <w:r w:rsidR="003512C4">
                        <w:rPr>
                          <w:b/>
                          <w:i/>
                          <w:sz w:val="20"/>
                        </w:rPr>
                        <w:t>5</w:t>
                      </w:r>
                      <w:r w:rsidR="006F6B32">
                        <w:rPr>
                          <w:b/>
                          <w:i/>
                          <w:sz w:val="20"/>
                        </w:rPr>
                        <w:t xml:space="preserve"> grant year</w:t>
                      </w:r>
                      <w:r w:rsidR="006F6B32">
                        <w:rPr>
                          <w:i/>
                          <w:sz w:val="20"/>
                        </w:rPr>
                        <w:t>, we are also accepting applications to promote community post-pandemic recovery such as:</w:t>
                      </w:r>
                    </w:p>
                    <w:p w:rsidR="006F6B32" w:rsidRDefault="006F6B32">
                      <w:pPr>
                        <w:numPr>
                          <w:ilvl w:val="0"/>
                          <w:numId w:val="2"/>
                        </w:numPr>
                        <w:tabs>
                          <w:tab w:val="left" w:pos="857"/>
                          <w:tab w:val="left" w:pos="858"/>
                        </w:tabs>
                        <w:spacing w:line="255" w:lineRule="exact"/>
                        <w:ind w:hanging="357"/>
                        <w:rPr>
                          <w:i/>
                          <w:sz w:val="20"/>
                        </w:rPr>
                      </w:pPr>
                      <w:r>
                        <w:rPr>
                          <w:i/>
                          <w:sz w:val="20"/>
                        </w:rPr>
                        <w:t>Building resilience, mental health promotion</w:t>
                      </w:r>
                    </w:p>
                    <w:p w:rsidR="006F6B32" w:rsidRDefault="006F6B32">
                      <w:pPr>
                        <w:numPr>
                          <w:ilvl w:val="0"/>
                          <w:numId w:val="2"/>
                        </w:numPr>
                        <w:tabs>
                          <w:tab w:val="left" w:pos="857"/>
                          <w:tab w:val="left" w:pos="858"/>
                        </w:tabs>
                        <w:ind w:hanging="357"/>
                        <w:rPr>
                          <w:i/>
                          <w:sz w:val="20"/>
                        </w:rPr>
                      </w:pPr>
                      <w:r>
                        <w:rPr>
                          <w:i/>
                          <w:sz w:val="20"/>
                        </w:rPr>
                        <w:t>Initiatives aimed at strengthening emergency preparedness at an organization or neighbourhood</w:t>
                      </w:r>
                      <w:r>
                        <w:rPr>
                          <w:i/>
                          <w:spacing w:val="-14"/>
                          <w:sz w:val="20"/>
                        </w:rPr>
                        <w:t xml:space="preserve"> </w:t>
                      </w:r>
                      <w:r>
                        <w:rPr>
                          <w:i/>
                          <w:sz w:val="20"/>
                        </w:rPr>
                        <w:t>level</w:t>
                      </w:r>
                    </w:p>
                    <w:p w:rsidR="006F6B32" w:rsidRDefault="006F6B32">
                      <w:pPr>
                        <w:numPr>
                          <w:ilvl w:val="0"/>
                          <w:numId w:val="2"/>
                        </w:numPr>
                        <w:tabs>
                          <w:tab w:val="left" w:pos="857"/>
                          <w:tab w:val="left" w:pos="858"/>
                        </w:tabs>
                        <w:spacing w:before="2"/>
                        <w:ind w:hanging="357"/>
                        <w:rPr>
                          <w:i/>
                          <w:sz w:val="20"/>
                        </w:rPr>
                      </w:pPr>
                      <w:r>
                        <w:rPr>
                          <w:i/>
                          <w:sz w:val="20"/>
                        </w:rPr>
                        <w:t>Initiatives that leverage technology to support alternative program/service</w:t>
                      </w:r>
                      <w:r>
                        <w:rPr>
                          <w:i/>
                          <w:spacing w:val="-7"/>
                          <w:sz w:val="20"/>
                        </w:rPr>
                        <w:t xml:space="preserve"> </w:t>
                      </w:r>
                      <w:r>
                        <w:rPr>
                          <w:i/>
                          <w:sz w:val="20"/>
                        </w:rPr>
                        <w:t>delivery</w:t>
                      </w:r>
                    </w:p>
                  </w:txbxContent>
                </v:textbox>
                <w10:wrap type="topAndBottom" anchorx="page"/>
              </v:shape>
            </w:pict>
          </mc:Fallback>
        </mc:AlternateContent>
      </w:r>
    </w:p>
    <w:p w:rsidR="00011B36" w:rsidRDefault="006F6B32">
      <w:pPr>
        <w:pStyle w:val="Heading1"/>
        <w:numPr>
          <w:ilvl w:val="0"/>
          <w:numId w:val="3"/>
        </w:numPr>
        <w:tabs>
          <w:tab w:val="left" w:pos="600"/>
        </w:tabs>
        <w:spacing w:before="181"/>
        <w:ind w:hanging="359"/>
      </w:pPr>
      <w:r>
        <w:t>Ineligible Funding</w:t>
      </w:r>
      <w:r>
        <w:rPr>
          <w:spacing w:val="-3"/>
        </w:rPr>
        <w:t xml:space="preserve"> </w:t>
      </w:r>
      <w:r>
        <w:t>Activities</w:t>
      </w:r>
    </w:p>
    <w:p w:rsidR="00011B36" w:rsidRDefault="006F6B32">
      <w:pPr>
        <w:pStyle w:val="BodyText"/>
        <w:spacing w:before="124"/>
        <w:ind w:left="457"/>
      </w:pPr>
      <w:r>
        <w:t>The list below lists examples and potential ineligible funding activities:</w:t>
      </w:r>
    </w:p>
    <w:p w:rsidR="00011B36" w:rsidRDefault="006F6B32">
      <w:pPr>
        <w:pStyle w:val="ListParagraph"/>
        <w:numPr>
          <w:ilvl w:val="1"/>
          <w:numId w:val="3"/>
        </w:numPr>
        <w:tabs>
          <w:tab w:val="left" w:pos="1177"/>
          <w:tab w:val="left" w:pos="1179"/>
        </w:tabs>
        <w:spacing w:before="117"/>
        <w:ind w:left="1178" w:hanging="359"/>
        <w:rPr>
          <w:sz w:val="20"/>
        </w:rPr>
      </w:pPr>
      <w:r>
        <w:rPr>
          <w:sz w:val="20"/>
        </w:rPr>
        <w:t>Duplication of</w:t>
      </w:r>
      <w:r>
        <w:rPr>
          <w:spacing w:val="-2"/>
          <w:sz w:val="20"/>
        </w:rPr>
        <w:t xml:space="preserve"> </w:t>
      </w:r>
      <w:r>
        <w:rPr>
          <w:sz w:val="20"/>
        </w:rPr>
        <w:t>programs/services</w:t>
      </w:r>
    </w:p>
    <w:p w:rsidR="00011B36" w:rsidRDefault="006F6B32">
      <w:pPr>
        <w:pStyle w:val="ListParagraph"/>
        <w:numPr>
          <w:ilvl w:val="1"/>
          <w:numId w:val="3"/>
        </w:numPr>
        <w:tabs>
          <w:tab w:val="left" w:pos="1177"/>
          <w:tab w:val="left" w:pos="1179"/>
        </w:tabs>
        <w:spacing w:before="2" w:line="255" w:lineRule="exact"/>
        <w:ind w:left="1178" w:hanging="359"/>
        <w:rPr>
          <w:sz w:val="20"/>
        </w:rPr>
      </w:pPr>
      <w:r>
        <w:rPr>
          <w:sz w:val="20"/>
        </w:rPr>
        <w:t>Increases to costs or new costs for program/service utilization/staff</w:t>
      </w:r>
      <w:r>
        <w:rPr>
          <w:spacing w:val="-8"/>
          <w:sz w:val="20"/>
        </w:rPr>
        <w:t xml:space="preserve"> </w:t>
      </w:r>
      <w:r>
        <w:rPr>
          <w:sz w:val="20"/>
        </w:rPr>
        <w:t>wages</w:t>
      </w:r>
    </w:p>
    <w:p w:rsidR="00011B36" w:rsidRDefault="006F6B32">
      <w:pPr>
        <w:pStyle w:val="ListParagraph"/>
        <w:numPr>
          <w:ilvl w:val="1"/>
          <w:numId w:val="3"/>
        </w:numPr>
        <w:tabs>
          <w:tab w:val="left" w:pos="1177"/>
          <w:tab w:val="left" w:pos="1179"/>
        </w:tabs>
        <w:spacing w:line="254" w:lineRule="exact"/>
        <w:ind w:left="1178" w:hanging="359"/>
        <w:rPr>
          <w:sz w:val="20"/>
        </w:rPr>
      </w:pPr>
      <w:r>
        <w:rPr>
          <w:sz w:val="20"/>
        </w:rPr>
        <w:t>Significant capital equipment/material purchases for individual and/or organizational</w:t>
      </w:r>
      <w:r>
        <w:rPr>
          <w:spacing w:val="-7"/>
          <w:sz w:val="20"/>
        </w:rPr>
        <w:t xml:space="preserve"> </w:t>
      </w:r>
      <w:r>
        <w:rPr>
          <w:sz w:val="20"/>
        </w:rPr>
        <w:t>need</w:t>
      </w:r>
    </w:p>
    <w:p w:rsidR="00011B36" w:rsidRDefault="006F6B32">
      <w:pPr>
        <w:pStyle w:val="ListParagraph"/>
        <w:numPr>
          <w:ilvl w:val="1"/>
          <w:numId w:val="3"/>
        </w:numPr>
        <w:tabs>
          <w:tab w:val="left" w:pos="1177"/>
          <w:tab w:val="left" w:pos="1179"/>
        </w:tabs>
        <w:spacing w:line="254" w:lineRule="exact"/>
        <w:ind w:left="1178" w:hanging="359"/>
        <w:rPr>
          <w:sz w:val="20"/>
        </w:rPr>
      </w:pPr>
      <w:r>
        <w:rPr>
          <w:sz w:val="20"/>
        </w:rPr>
        <w:t>Investment into IT services/resources for</w:t>
      </w:r>
      <w:r>
        <w:rPr>
          <w:spacing w:val="-3"/>
          <w:sz w:val="20"/>
        </w:rPr>
        <w:t xml:space="preserve"> </w:t>
      </w:r>
      <w:r>
        <w:rPr>
          <w:sz w:val="20"/>
        </w:rPr>
        <w:t>organization</w:t>
      </w:r>
    </w:p>
    <w:p w:rsidR="00011B36" w:rsidRDefault="006F6B32">
      <w:pPr>
        <w:pStyle w:val="ListParagraph"/>
        <w:numPr>
          <w:ilvl w:val="1"/>
          <w:numId w:val="3"/>
        </w:numPr>
        <w:tabs>
          <w:tab w:val="left" w:pos="1177"/>
          <w:tab w:val="left" w:pos="1179"/>
        </w:tabs>
        <w:ind w:left="1178" w:hanging="359"/>
        <w:rPr>
          <w:sz w:val="20"/>
        </w:rPr>
      </w:pPr>
      <w:r>
        <w:rPr>
          <w:sz w:val="20"/>
        </w:rPr>
        <w:t>Office lease</w:t>
      </w:r>
      <w:r>
        <w:rPr>
          <w:spacing w:val="-3"/>
          <w:sz w:val="20"/>
        </w:rPr>
        <w:t xml:space="preserve"> </w:t>
      </w:r>
      <w:r>
        <w:rPr>
          <w:sz w:val="20"/>
        </w:rPr>
        <w:t>payment</w:t>
      </w:r>
    </w:p>
    <w:p w:rsidR="00011B36" w:rsidRDefault="006F6B32">
      <w:pPr>
        <w:pStyle w:val="BodyText"/>
        <w:spacing w:before="181"/>
        <w:ind w:left="241" w:right="558"/>
        <w:rPr>
          <w:sz w:val="22"/>
        </w:rPr>
      </w:pPr>
      <w:r>
        <w:t>Grant decisions are made quarterly. The time from application deadline to receiving funds (if approved) is two – three months. Please plan your application date accordingly</w:t>
      </w:r>
      <w:r>
        <w:rPr>
          <w:sz w:val="22"/>
        </w:rPr>
        <w:t>.</w:t>
      </w:r>
    </w:p>
    <w:p w:rsidR="00011B36" w:rsidRDefault="00011B36"/>
    <w:p w:rsidR="00D167DE" w:rsidRDefault="00D167DE"/>
    <w:p w:rsidR="00D167DE" w:rsidRDefault="00D167DE"/>
    <w:p w:rsidR="00D167DE" w:rsidRDefault="00D167DE"/>
    <w:p w:rsidR="00153069" w:rsidRDefault="00153069" w:rsidP="00D167DE">
      <w:pPr>
        <w:jc w:val="center"/>
        <w:sectPr w:rsidR="00153069">
          <w:footerReference w:type="default" r:id="rId8"/>
          <w:pgSz w:w="12240" w:h="15840"/>
          <w:pgMar w:top="680" w:right="600" w:bottom="900" w:left="620" w:header="0" w:footer="710" w:gutter="0"/>
          <w:pgNumType w:start="2"/>
          <w:cols w:space="720"/>
        </w:sectPr>
      </w:pPr>
      <w:r>
        <w:rPr>
          <w:noProof/>
          <w:lang w:bidi="ar-SA"/>
        </w:rPr>
        <w:lastRenderedPageBreak/>
        <w:drawing>
          <wp:inline distT="0" distB="0" distL="0" distR="0">
            <wp:extent cx="6499528" cy="86963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ope Health and Wellbeing Grant Checklist_Final-2024-2025.jpg"/>
                    <pic:cNvPicPr/>
                  </pic:nvPicPr>
                  <pic:blipFill rotWithShape="1">
                    <a:blip r:embed="rId9" cstate="print">
                      <a:extLst>
                        <a:ext uri="{28A0092B-C50C-407E-A947-70E740481C1C}">
                          <a14:useLocalDpi xmlns:a14="http://schemas.microsoft.com/office/drawing/2010/main" val="0"/>
                        </a:ext>
                      </a:extLst>
                    </a:blip>
                    <a:srcRect t="5364"/>
                    <a:stretch/>
                  </pic:blipFill>
                  <pic:spPr bwMode="auto">
                    <a:xfrm>
                      <a:off x="0" y="0"/>
                      <a:ext cx="6502099" cy="869976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11B36" w:rsidRDefault="006F6B32">
      <w:pPr>
        <w:spacing w:before="39"/>
        <w:ind w:left="100"/>
        <w:rPr>
          <w:b/>
        </w:rPr>
      </w:pPr>
      <w:r>
        <w:rPr>
          <w:b/>
        </w:rPr>
        <w:lastRenderedPageBreak/>
        <w:t>3.0 Application</w:t>
      </w:r>
    </w:p>
    <w:p w:rsidR="00011B36" w:rsidRDefault="00011B36">
      <w:pPr>
        <w:pStyle w:val="BodyText"/>
        <w:spacing w:before="6"/>
        <w:rPr>
          <w:b/>
          <w:sz w:val="16"/>
        </w:rPr>
      </w:pPr>
    </w:p>
    <w:p w:rsidR="00011B36" w:rsidRDefault="006F6B32">
      <w:pPr>
        <w:pStyle w:val="Heading1"/>
        <w:ind w:left="100" w:firstLine="0"/>
      </w:pPr>
      <w:r>
        <w:t>Part A: Applicant Information</w:t>
      </w:r>
    </w:p>
    <w:p w:rsidR="00011B36" w:rsidRDefault="00011B36">
      <w:pPr>
        <w:pStyle w:val="BodyText"/>
        <w:spacing w:before="5"/>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6"/>
        <w:gridCol w:w="2083"/>
        <w:gridCol w:w="1795"/>
        <w:gridCol w:w="3607"/>
      </w:tblGrid>
      <w:tr w:rsidR="00011B36">
        <w:trPr>
          <w:trHeight w:val="732"/>
        </w:trPr>
        <w:tc>
          <w:tcPr>
            <w:tcW w:w="5389" w:type="dxa"/>
            <w:gridSpan w:val="2"/>
          </w:tcPr>
          <w:p w:rsidR="00011B36" w:rsidRDefault="006F6B32">
            <w:pPr>
              <w:pStyle w:val="TableParagraph"/>
              <w:spacing w:before="0" w:line="244" w:lineRule="exact"/>
              <w:rPr>
                <w:b/>
                <w:sz w:val="20"/>
              </w:rPr>
            </w:pPr>
            <w:r>
              <w:rPr>
                <w:b/>
                <w:sz w:val="20"/>
              </w:rPr>
              <w:t>Micro Health Grant Title:</w:t>
            </w:r>
          </w:p>
        </w:tc>
        <w:tc>
          <w:tcPr>
            <w:tcW w:w="5402" w:type="dxa"/>
            <w:gridSpan w:val="2"/>
          </w:tcPr>
          <w:p w:rsidR="00011B36" w:rsidRDefault="006F6B32">
            <w:pPr>
              <w:pStyle w:val="TableParagraph"/>
              <w:spacing w:before="0" w:line="244" w:lineRule="exact"/>
              <w:rPr>
                <w:b/>
                <w:sz w:val="20"/>
              </w:rPr>
            </w:pPr>
            <w:r>
              <w:rPr>
                <w:b/>
                <w:sz w:val="20"/>
              </w:rPr>
              <w:t>Organization Name:</w:t>
            </w:r>
          </w:p>
        </w:tc>
      </w:tr>
      <w:tr w:rsidR="00011B36">
        <w:trPr>
          <w:trHeight w:val="976"/>
        </w:trPr>
        <w:tc>
          <w:tcPr>
            <w:tcW w:w="5389" w:type="dxa"/>
            <w:gridSpan w:val="2"/>
          </w:tcPr>
          <w:p w:rsidR="00011B36" w:rsidRDefault="006F6B32">
            <w:pPr>
              <w:pStyle w:val="TableParagraph"/>
              <w:rPr>
                <w:b/>
                <w:sz w:val="20"/>
              </w:rPr>
            </w:pPr>
            <w:r>
              <w:rPr>
                <w:b/>
                <w:sz w:val="20"/>
              </w:rPr>
              <w:t>Applicant Name/Position:</w:t>
            </w:r>
          </w:p>
        </w:tc>
        <w:tc>
          <w:tcPr>
            <w:tcW w:w="5402" w:type="dxa"/>
            <w:gridSpan w:val="2"/>
          </w:tcPr>
          <w:p w:rsidR="00011B36" w:rsidRDefault="006F6B32">
            <w:pPr>
              <w:pStyle w:val="TableParagraph"/>
              <w:rPr>
                <w:b/>
                <w:sz w:val="20"/>
              </w:rPr>
            </w:pPr>
            <w:r>
              <w:rPr>
                <w:b/>
                <w:sz w:val="20"/>
              </w:rPr>
              <w:t>Mailing Address/Telephone/E-mail:</w:t>
            </w:r>
          </w:p>
        </w:tc>
      </w:tr>
      <w:tr w:rsidR="00011B36">
        <w:trPr>
          <w:trHeight w:val="532"/>
        </w:trPr>
        <w:tc>
          <w:tcPr>
            <w:tcW w:w="3306" w:type="dxa"/>
          </w:tcPr>
          <w:p w:rsidR="00011B36" w:rsidRDefault="006F6B32">
            <w:pPr>
              <w:pStyle w:val="TableParagraph"/>
              <w:rPr>
                <w:b/>
                <w:sz w:val="20"/>
              </w:rPr>
            </w:pPr>
            <w:r>
              <w:rPr>
                <w:b/>
                <w:sz w:val="20"/>
              </w:rPr>
              <w:t>Total Requested: $</w:t>
            </w:r>
          </w:p>
        </w:tc>
        <w:tc>
          <w:tcPr>
            <w:tcW w:w="3878" w:type="dxa"/>
            <w:gridSpan w:val="2"/>
          </w:tcPr>
          <w:p w:rsidR="00011B36" w:rsidRDefault="006F6B32">
            <w:pPr>
              <w:pStyle w:val="TableParagraph"/>
              <w:rPr>
                <w:b/>
                <w:sz w:val="20"/>
              </w:rPr>
            </w:pPr>
            <w:r>
              <w:rPr>
                <w:b/>
                <w:sz w:val="20"/>
              </w:rPr>
              <w:t>Target Audience:</w:t>
            </w:r>
          </w:p>
        </w:tc>
        <w:tc>
          <w:tcPr>
            <w:tcW w:w="3607" w:type="dxa"/>
          </w:tcPr>
          <w:p w:rsidR="00011B36" w:rsidRDefault="006F6B32">
            <w:pPr>
              <w:pStyle w:val="TableParagraph"/>
              <w:ind w:left="108"/>
              <w:rPr>
                <w:b/>
                <w:sz w:val="20"/>
              </w:rPr>
            </w:pPr>
            <w:r>
              <w:rPr>
                <w:b/>
                <w:sz w:val="20"/>
              </w:rPr>
              <w:t>Estimated Number Reached:</w:t>
            </w:r>
          </w:p>
        </w:tc>
      </w:tr>
      <w:tr w:rsidR="00011B36">
        <w:trPr>
          <w:trHeight w:val="2834"/>
        </w:trPr>
        <w:tc>
          <w:tcPr>
            <w:tcW w:w="10791" w:type="dxa"/>
            <w:gridSpan w:val="4"/>
          </w:tcPr>
          <w:p w:rsidR="00011B36" w:rsidRDefault="006F6B32">
            <w:pPr>
              <w:pStyle w:val="TableParagraph"/>
              <w:ind w:left="153"/>
              <w:rPr>
                <w:b/>
                <w:sz w:val="20"/>
              </w:rPr>
            </w:pPr>
            <w:r>
              <w:rPr>
                <w:b/>
                <w:sz w:val="20"/>
              </w:rPr>
              <w:t>Project Description &amp; Objectives: (limit 250 words)</w:t>
            </w:r>
          </w:p>
        </w:tc>
      </w:tr>
      <w:tr w:rsidR="00011B36">
        <w:trPr>
          <w:trHeight w:val="417"/>
        </w:trPr>
        <w:tc>
          <w:tcPr>
            <w:tcW w:w="10791" w:type="dxa"/>
            <w:gridSpan w:val="4"/>
          </w:tcPr>
          <w:p w:rsidR="00011B36" w:rsidRPr="001A0C2D" w:rsidRDefault="006F6B32" w:rsidP="001A0C2D">
            <w:pPr>
              <w:pStyle w:val="TableParagraph"/>
              <w:rPr>
                <w:sz w:val="20"/>
              </w:rPr>
            </w:pPr>
            <w:r>
              <w:rPr>
                <w:b/>
                <w:sz w:val="20"/>
              </w:rPr>
              <w:t>Confirmed Partners</w:t>
            </w:r>
            <w:r w:rsidR="001A0C2D">
              <w:rPr>
                <w:b/>
                <w:sz w:val="20"/>
              </w:rPr>
              <w:t xml:space="preserve">: </w:t>
            </w:r>
            <w:r w:rsidR="001A0C2D">
              <w:rPr>
                <w:sz w:val="20"/>
              </w:rPr>
              <w:t>Please list confirmed commu</w:t>
            </w:r>
            <w:r w:rsidR="00284F47">
              <w:rPr>
                <w:sz w:val="20"/>
              </w:rPr>
              <w:t xml:space="preserve">nity </w:t>
            </w:r>
          </w:p>
        </w:tc>
      </w:tr>
      <w:tr w:rsidR="00011B36">
        <w:trPr>
          <w:trHeight w:val="1408"/>
        </w:trPr>
        <w:tc>
          <w:tcPr>
            <w:tcW w:w="10791" w:type="dxa"/>
            <w:gridSpan w:val="4"/>
          </w:tcPr>
          <w:p w:rsidR="00011B36" w:rsidRDefault="006F6B32">
            <w:pPr>
              <w:pStyle w:val="TableParagraph"/>
              <w:rPr>
                <w:b/>
                <w:sz w:val="20"/>
              </w:rPr>
            </w:pPr>
            <w:r>
              <w:rPr>
                <w:b/>
                <w:sz w:val="20"/>
              </w:rPr>
              <w:t xml:space="preserve">Intended Outcomes, </w:t>
            </w:r>
            <w:proofErr w:type="spellStart"/>
            <w:r>
              <w:rPr>
                <w:b/>
                <w:sz w:val="20"/>
              </w:rPr>
              <w:t>Measurables</w:t>
            </w:r>
            <w:proofErr w:type="spellEnd"/>
            <w:r>
              <w:rPr>
                <w:b/>
                <w:sz w:val="20"/>
              </w:rPr>
              <w:t xml:space="preserve"> &amp; Impact:</w:t>
            </w:r>
          </w:p>
        </w:tc>
      </w:tr>
      <w:tr w:rsidR="00011B36">
        <w:trPr>
          <w:trHeight w:val="1406"/>
        </w:trPr>
        <w:tc>
          <w:tcPr>
            <w:tcW w:w="10791" w:type="dxa"/>
            <w:gridSpan w:val="4"/>
          </w:tcPr>
          <w:p w:rsidR="00011B36" w:rsidRDefault="006F6B32">
            <w:pPr>
              <w:pStyle w:val="TableParagraph"/>
              <w:spacing w:before="0" w:line="244" w:lineRule="exact"/>
              <w:rPr>
                <w:sz w:val="20"/>
              </w:rPr>
            </w:pPr>
            <w:r>
              <w:rPr>
                <w:b/>
                <w:sz w:val="20"/>
              </w:rPr>
              <w:t xml:space="preserve">Budget Allocation: </w:t>
            </w:r>
            <w:r>
              <w:rPr>
                <w:sz w:val="20"/>
              </w:rPr>
              <w:t>Provide a budget itemized by broad category (</w:t>
            </w:r>
            <w:proofErr w:type="spellStart"/>
            <w:r>
              <w:rPr>
                <w:sz w:val="20"/>
              </w:rPr>
              <w:t>ie</w:t>
            </w:r>
            <w:proofErr w:type="spellEnd"/>
            <w:r>
              <w:rPr>
                <w:sz w:val="20"/>
              </w:rPr>
              <w:t xml:space="preserve"> supplies, equipment, honorariums, travel, etc.) with rationale</w:t>
            </w:r>
          </w:p>
        </w:tc>
      </w:tr>
      <w:tr w:rsidR="00011B36">
        <w:trPr>
          <w:trHeight w:val="568"/>
        </w:trPr>
        <w:tc>
          <w:tcPr>
            <w:tcW w:w="10791" w:type="dxa"/>
            <w:gridSpan w:val="4"/>
          </w:tcPr>
          <w:p w:rsidR="00011B36" w:rsidRDefault="006F6B32">
            <w:pPr>
              <w:pStyle w:val="TableParagraph"/>
              <w:rPr>
                <w:b/>
                <w:sz w:val="20"/>
              </w:rPr>
            </w:pPr>
            <w:r>
              <w:rPr>
                <w:b/>
                <w:sz w:val="20"/>
              </w:rPr>
              <w:t>Sustainability Plan:</w:t>
            </w:r>
          </w:p>
        </w:tc>
      </w:tr>
      <w:tr w:rsidR="00011B36">
        <w:trPr>
          <w:trHeight w:val="1708"/>
        </w:trPr>
        <w:tc>
          <w:tcPr>
            <w:tcW w:w="10791" w:type="dxa"/>
            <w:gridSpan w:val="4"/>
          </w:tcPr>
          <w:p w:rsidR="00011B36" w:rsidRDefault="006F6B32">
            <w:pPr>
              <w:pStyle w:val="TableParagraph"/>
              <w:rPr>
                <w:sz w:val="20"/>
              </w:rPr>
            </w:pPr>
            <w:r>
              <w:rPr>
                <w:b/>
                <w:sz w:val="20"/>
              </w:rPr>
              <w:t xml:space="preserve">Applicant Commitment: </w:t>
            </w:r>
            <w:r>
              <w:rPr>
                <w:sz w:val="20"/>
              </w:rPr>
              <w:t>Describe the Applicant’s financial commitment (cash and/or in-kind) to the Project</w:t>
            </w:r>
          </w:p>
        </w:tc>
      </w:tr>
    </w:tbl>
    <w:p w:rsidR="00011B36" w:rsidRDefault="006F6B32">
      <w:pPr>
        <w:spacing w:before="1" w:line="276" w:lineRule="auto"/>
        <w:ind w:left="100" w:right="212"/>
        <w:rPr>
          <w:sz w:val="16"/>
        </w:rPr>
      </w:pPr>
      <w:r>
        <w:rPr>
          <w:b/>
          <w:sz w:val="16"/>
        </w:rPr>
        <w:t xml:space="preserve">Please note: </w:t>
      </w:r>
      <w:r>
        <w:rPr>
          <w:sz w:val="16"/>
        </w:rPr>
        <w:t>If this application is successful, the Hope Health and Well-being Initiative will periodically connect to offer support, collaborate on addressing potential challenges, and understand progress and outcomes to highlight in the community. Upon completion, we request a brief report summarizing these activities, including the community involvement and impact, using the reporting template we provide.</w:t>
      </w:r>
    </w:p>
    <w:p w:rsidR="00011B36" w:rsidRDefault="00011B36">
      <w:pPr>
        <w:pStyle w:val="BodyText"/>
        <w:spacing w:before="9"/>
        <w:rPr>
          <w:sz w:val="19"/>
        </w:rPr>
      </w:pPr>
    </w:p>
    <w:p w:rsidR="00011B36" w:rsidRDefault="006F6B32">
      <w:pPr>
        <w:pStyle w:val="BodyText"/>
        <w:ind w:left="100"/>
      </w:pPr>
      <w:r>
        <w:t>For grant review purposes only:</w:t>
      </w:r>
    </w:p>
    <w:p w:rsidR="00011B36" w:rsidRDefault="006F6B32">
      <w:pPr>
        <w:pStyle w:val="ListParagraph"/>
        <w:numPr>
          <w:ilvl w:val="0"/>
          <w:numId w:val="1"/>
        </w:numPr>
        <w:tabs>
          <w:tab w:val="left" w:pos="266"/>
          <w:tab w:val="left" w:pos="2980"/>
          <w:tab w:val="left" w:pos="5860"/>
        </w:tabs>
        <w:spacing w:before="37"/>
        <w:rPr>
          <w:sz w:val="20"/>
        </w:rPr>
      </w:pPr>
      <w:r>
        <w:rPr>
          <w:sz w:val="20"/>
        </w:rPr>
        <w:t>Achievability</w:t>
      </w:r>
      <w:r>
        <w:rPr>
          <w:sz w:val="20"/>
        </w:rPr>
        <w:tab/>
        <w:t>□</w:t>
      </w:r>
      <w:r>
        <w:rPr>
          <w:spacing w:val="-4"/>
          <w:sz w:val="20"/>
        </w:rPr>
        <w:t xml:space="preserve"> </w:t>
      </w:r>
      <w:r>
        <w:rPr>
          <w:sz w:val="20"/>
        </w:rPr>
        <w:t>Sustainability</w:t>
      </w:r>
      <w:r>
        <w:rPr>
          <w:sz w:val="20"/>
        </w:rPr>
        <w:tab/>
        <w:t>□</w:t>
      </w:r>
      <w:r>
        <w:rPr>
          <w:spacing w:val="-1"/>
          <w:sz w:val="20"/>
        </w:rPr>
        <w:t xml:space="preserve"> </w:t>
      </w:r>
      <w:r>
        <w:rPr>
          <w:sz w:val="20"/>
        </w:rPr>
        <w:t>Affordability</w:t>
      </w:r>
    </w:p>
    <w:p w:rsidR="00011B36" w:rsidRDefault="006F6B32">
      <w:pPr>
        <w:pStyle w:val="ListParagraph"/>
        <w:numPr>
          <w:ilvl w:val="0"/>
          <w:numId w:val="1"/>
        </w:numPr>
        <w:tabs>
          <w:tab w:val="left" w:pos="266"/>
          <w:tab w:val="left" w:pos="2980"/>
          <w:tab w:val="left" w:pos="5860"/>
        </w:tabs>
        <w:spacing w:before="36"/>
        <w:rPr>
          <w:sz w:val="20"/>
        </w:rPr>
      </w:pPr>
      <w:r>
        <w:rPr>
          <w:sz w:val="20"/>
        </w:rPr>
        <w:t>Partnership</w:t>
      </w:r>
      <w:r>
        <w:rPr>
          <w:sz w:val="20"/>
        </w:rPr>
        <w:tab/>
        <w:t>□</w:t>
      </w:r>
      <w:r>
        <w:rPr>
          <w:spacing w:val="-3"/>
          <w:sz w:val="20"/>
        </w:rPr>
        <w:t xml:space="preserve"> </w:t>
      </w:r>
      <w:r>
        <w:rPr>
          <w:sz w:val="20"/>
        </w:rPr>
        <w:t>Measurability</w:t>
      </w:r>
      <w:r>
        <w:rPr>
          <w:sz w:val="20"/>
        </w:rPr>
        <w:tab/>
        <w:t>□ Accessibility/Health</w:t>
      </w:r>
      <w:r>
        <w:rPr>
          <w:spacing w:val="-2"/>
          <w:sz w:val="20"/>
        </w:rPr>
        <w:t xml:space="preserve"> </w:t>
      </w:r>
      <w:r>
        <w:rPr>
          <w:sz w:val="20"/>
        </w:rPr>
        <w:t>Equity</w:t>
      </w:r>
    </w:p>
    <w:p w:rsidR="00011B36" w:rsidRDefault="006F6B32">
      <w:pPr>
        <w:pStyle w:val="ListParagraph"/>
        <w:numPr>
          <w:ilvl w:val="0"/>
          <w:numId w:val="1"/>
        </w:numPr>
        <w:tabs>
          <w:tab w:val="left" w:pos="266"/>
          <w:tab w:val="left" w:pos="2980"/>
          <w:tab w:val="left" w:pos="5860"/>
        </w:tabs>
        <w:spacing w:before="37"/>
        <w:rPr>
          <w:sz w:val="20"/>
        </w:rPr>
      </w:pPr>
      <w:r>
        <w:rPr>
          <w:sz w:val="20"/>
        </w:rPr>
        <w:t>Impact</w:t>
      </w:r>
      <w:r>
        <w:rPr>
          <w:sz w:val="20"/>
        </w:rPr>
        <w:tab/>
        <w:t>□</w:t>
      </w:r>
      <w:r>
        <w:rPr>
          <w:spacing w:val="-3"/>
          <w:sz w:val="20"/>
        </w:rPr>
        <w:t xml:space="preserve"> </w:t>
      </w:r>
      <w:r>
        <w:rPr>
          <w:sz w:val="20"/>
        </w:rPr>
        <w:t>Social</w:t>
      </w:r>
      <w:r>
        <w:rPr>
          <w:spacing w:val="-2"/>
          <w:sz w:val="20"/>
        </w:rPr>
        <w:t xml:space="preserve"> </w:t>
      </w:r>
      <w:r>
        <w:rPr>
          <w:sz w:val="20"/>
        </w:rPr>
        <w:t>Change</w:t>
      </w:r>
      <w:r>
        <w:rPr>
          <w:sz w:val="20"/>
        </w:rPr>
        <w:tab/>
        <w:t>□</w:t>
      </w:r>
      <w:r>
        <w:rPr>
          <w:spacing w:val="-1"/>
          <w:sz w:val="20"/>
        </w:rPr>
        <w:t xml:space="preserve"> </w:t>
      </w:r>
      <w:r>
        <w:rPr>
          <w:sz w:val="20"/>
        </w:rPr>
        <w:t>Safety</w:t>
      </w:r>
    </w:p>
    <w:sectPr w:rsidR="00011B36" w:rsidSect="006F6B32">
      <w:pgSz w:w="12240" w:h="15840"/>
      <w:pgMar w:top="680" w:right="600" w:bottom="900" w:left="620" w:header="0" w:footer="1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32" w:rsidRDefault="006F6B32">
      <w:r>
        <w:separator/>
      </w:r>
    </w:p>
  </w:endnote>
  <w:endnote w:type="continuationSeparator" w:id="0">
    <w:p w:rsidR="006F6B32" w:rsidRDefault="006F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32" w:rsidRDefault="00C37924" w:rsidP="006F6B32">
    <w:pPr>
      <w:pStyle w:val="BodyText"/>
      <w:spacing w:line="14" w:lineRule="auto"/>
      <w:jc w:val="center"/>
    </w:pPr>
    <w:r>
      <w:rPr>
        <w:noProof/>
        <w:lang w:bidi="ar-SA"/>
      </w:rPr>
      <mc:AlternateContent>
        <mc:Choice Requires="wps">
          <w:drawing>
            <wp:anchor distT="0" distB="0" distL="114300" distR="114300" simplePos="0" relativeHeight="251405312" behindDoc="1" locked="0" layoutInCell="1" allowOverlap="1">
              <wp:simplePos x="0" y="0"/>
              <wp:positionH relativeFrom="page">
                <wp:posOffset>2063750</wp:posOffset>
              </wp:positionH>
              <wp:positionV relativeFrom="page">
                <wp:posOffset>9385300</wp:posOffset>
              </wp:positionV>
              <wp:extent cx="4055745" cy="536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B32" w:rsidRDefault="006F6B32">
                          <w:pPr>
                            <w:spacing w:line="245" w:lineRule="exact"/>
                            <w:ind w:left="20"/>
                          </w:pPr>
                          <w:r>
                            <w:t xml:space="preserve">Submit application to </w:t>
                          </w:r>
                          <w:hyperlink r:id="rId1">
                            <w:r>
                              <w:rPr>
                                <w:color w:val="0000FF"/>
                                <w:u w:val="single" w:color="0000FF"/>
                              </w:rPr>
                              <w:t>FHHopegrants@gmail.com</w:t>
                            </w:r>
                          </w:hyperlink>
                        </w:p>
                        <w:p w:rsidR="006F6B32" w:rsidRDefault="003A0C0B">
                          <w:pPr>
                            <w:spacing w:before="19"/>
                            <w:ind w:left="20"/>
                            <w:rPr>
                              <w:b/>
                              <w:sz w:val="20"/>
                            </w:rPr>
                          </w:pPr>
                          <w:r>
                            <w:rPr>
                              <w:b/>
                              <w:color w:val="0000FF"/>
                              <w:sz w:val="20"/>
                              <w:u w:val="single" w:color="0000FF"/>
                            </w:rPr>
                            <w:t>Deadlines for 202</w:t>
                          </w:r>
                          <w:r w:rsidR="003512C4">
                            <w:rPr>
                              <w:b/>
                              <w:color w:val="0000FF"/>
                              <w:sz w:val="20"/>
                              <w:u w:val="single" w:color="0000FF"/>
                            </w:rPr>
                            <w:t>4</w:t>
                          </w:r>
                          <w:r>
                            <w:rPr>
                              <w:b/>
                              <w:color w:val="0000FF"/>
                              <w:sz w:val="20"/>
                              <w:u w:val="single" w:color="0000FF"/>
                            </w:rPr>
                            <w:t>-202</w:t>
                          </w:r>
                          <w:r w:rsidR="003512C4">
                            <w:rPr>
                              <w:b/>
                              <w:color w:val="0000FF"/>
                              <w:sz w:val="20"/>
                              <w:u w:val="single" w:color="0000FF"/>
                            </w:rPr>
                            <w:t>5</w:t>
                          </w:r>
                          <w:r w:rsidR="006F6B32">
                            <w:rPr>
                              <w:b/>
                              <w:color w:val="0000FF"/>
                              <w:sz w:val="20"/>
                              <w:u w:val="single" w:color="0000FF"/>
                            </w:rPr>
                            <w:t xml:space="preserve"> Year:</w:t>
                          </w:r>
                          <w:r>
                            <w:rPr>
                              <w:b/>
                              <w:color w:val="0000FF"/>
                              <w:sz w:val="20"/>
                            </w:rPr>
                            <w:t xml:space="preserve"> April </w:t>
                          </w:r>
                          <w:r w:rsidR="003512C4">
                            <w:rPr>
                              <w:b/>
                              <w:color w:val="0000FF"/>
                              <w:sz w:val="20"/>
                            </w:rPr>
                            <w:t>12</w:t>
                          </w:r>
                          <w:r>
                            <w:rPr>
                              <w:b/>
                              <w:color w:val="0000FF"/>
                              <w:sz w:val="20"/>
                            </w:rPr>
                            <w:t>, June 1</w:t>
                          </w:r>
                          <w:r w:rsidR="003512C4">
                            <w:rPr>
                              <w:b/>
                              <w:color w:val="0000FF"/>
                              <w:sz w:val="20"/>
                            </w:rPr>
                            <w:t>4</w:t>
                          </w:r>
                          <w:r>
                            <w:rPr>
                              <w:b/>
                              <w:color w:val="0000FF"/>
                              <w:sz w:val="20"/>
                            </w:rPr>
                            <w:t xml:space="preserve">, October </w:t>
                          </w:r>
                          <w:r w:rsidR="003512C4">
                            <w:rPr>
                              <w:b/>
                              <w:color w:val="0000FF"/>
                              <w:sz w:val="20"/>
                            </w:rPr>
                            <w:t>11</w:t>
                          </w:r>
                          <w:r>
                            <w:rPr>
                              <w:b/>
                              <w:color w:val="0000FF"/>
                              <w:sz w:val="20"/>
                            </w:rPr>
                            <w:t>, January 1</w:t>
                          </w:r>
                          <w:r w:rsidR="003512C4">
                            <w:rPr>
                              <w:b/>
                              <w:color w:val="0000FF"/>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2.5pt;margin-top:739pt;width:319.35pt;height:42.2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tm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" filled="f" stroked="f">
              <v:textbox inset="0,0,0,0">
                <w:txbxContent>
                  <w:p w:rsidR="006F6B32" w:rsidRDefault="006F6B32">
                    <w:pPr>
                      <w:spacing w:line="245" w:lineRule="exact"/>
                      <w:ind w:left="20"/>
                    </w:pPr>
                    <w:r>
                      <w:t xml:space="preserve">Submit application to </w:t>
                    </w:r>
                    <w:hyperlink r:id="rId2">
                      <w:r>
                        <w:rPr>
                          <w:color w:val="0000FF"/>
                          <w:u w:val="single" w:color="0000FF"/>
                        </w:rPr>
                        <w:t>FHHopegrants@gmail.com</w:t>
                      </w:r>
                    </w:hyperlink>
                  </w:p>
                  <w:p w:rsidR="006F6B32" w:rsidRDefault="003A0C0B">
                    <w:pPr>
                      <w:spacing w:before="19"/>
                      <w:ind w:left="20"/>
                      <w:rPr>
                        <w:b/>
                        <w:sz w:val="20"/>
                      </w:rPr>
                    </w:pPr>
                    <w:r>
                      <w:rPr>
                        <w:b/>
                        <w:color w:val="0000FF"/>
                        <w:sz w:val="20"/>
                        <w:u w:val="single" w:color="0000FF"/>
                      </w:rPr>
                      <w:t>Deadlines for 202</w:t>
                    </w:r>
                    <w:r w:rsidR="003512C4">
                      <w:rPr>
                        <w:b/>
                        <w:color w:val="0000FF"/>
                        <w:sz w:val="20"/>
                        <w:u w:val="single" w:color="0000FF"/>
                      </w:rPr>
                      <w:t>4</w:t>
                    </w:r>
                    <w:r>
                      <w:rPr>
                        <w:b/>
                        <w:color w:val="0000FF"/>
                        <w:sz w:val="20"/>
                        <w:u w:val="single" w:color="0000FF"/>
                      </w:rPr>
                      <w:t>-202</w:t>
                    </w:r>
                    <w:r w:rsidR="003512C4">
                      <w:rPr>
                        <w:b/>
                        <w:color w:val="0000FF"/>
                        <w:sz w:val="20"/>
                        <w:u w:val="single" w:color="0000FF"/>
                      </w:rPr>
                      <w:t>5</w:t>
                    </w:r>
                    <w:r w:rsidR="006F6B32">
                      <w:rPr>
                        <w:b/>
                        <w:color w:val="0000FF"/>
                        <w:sz w:val="20"/>
                        <w:u w:val="single" w:color="0000FF"/>
                      </w:rPr>
                      <w:t xml:space="preserve"> Year:</w:t>
                    </w:r>
                    <w:r>
                      <w:rPr>
                        <w:b/>
                        <w:color w:val="0000FF"/>
                        <w:sz w:val="20"/>
                      </w:rPr>
                      <w:t xml:space="preserve"> April </w:t>
                    </w:r>
                    <w:r w:rsidR="003512C4">
                      <w:rPr>
                        <w:b/>
                        <w:color w:val="0000FF"/>
                        <w:sz w:val="20"/>
                      </w:rPr>
                      <w:t>12</w:t>
                    </w:r>
                    <w:r>
                      <w:rPr>
                        <w:b/>
                        <w:color w:val="0000FF"/>
                        <w:sz w:val="20"/>
                      </w:rPr>
                      <w:t>, June 1</w:t>
                    </w:r>
                    <w:r w:rsidR="003512C4">
                      <w:rPr>
                        <w:b/>
                        <w:color w:val="0000FF"/>
                        <w:sz w:val="20"/>
                      </w:rPr>
                      <w:t>4</w:t>
                    </w:r>
                    <w:r>
                      <w:rPr>
                        <w:b/>
                        <w:color w:val="0000FF"/>
                        <w:sz w:val="20"/>
                      </w:rPr>
                      <w:t xml:space="preserve">, October </w:t>
                    </w:r>
                    <w:r w:rsidR="003512C4">
                      <w:rPr>
                        <w:b/>
                        <w:color w:val="0000FF"/>
                        <w:sz w:val="20"/>
                      </w:rPr>
                      <w:t>11</w:t>
                    </w:r>
                    <w:r>
                      <w:rPr>
                        <w:b/>
                        <w:color w:val="0000FF"/>
                        <w:sz w:val="20"/>
                      </w:rPr>
                      <w:t>, January 1</w:t>
                    </w:r>
                    <w:r w:rsidR="003512C4">
                      <w:rPr>
                        <w:b/>
                        <w:color w:val="0000FF"/>
                        <w:sz w:val="20"/>
                      </w:rPr>
                      <w:t>0</w:t>
                    </w:r>
                  </w:p>
                </w:txbxContent>
              </v:textbox>
              <w10:wrap anchorx="page" anchory="page"/>
            </v:shape>
          </w:pict>
        </mc:Fallback>
      </mc:AlternateContent>
    </w:r>
    <w:r>
      <w:rPr>
        <w:noProof/>
        <w:lang w:bidi="ar-SA"/>
      </w:rPr>
      <mc:AlternateContent>
        <mc:Choice Requires="wps">
          <w:drawing>
            <wp:anchor distT="0" distB="0" distL="114300" distR="114300" simplePos="0" relativeHeight="251406336" behindDoc="1" locked="0" layoutInCell="1" allowOverlap="1">
              <wp:simplePos x="0" y="0"/>
              <wp:positionH relativeFrom="page">
                <wp:posOffset>7208520</wp:posOffset>
              </wp:positionH>
              <wp:positionV relativeFrom="page">
                <wp:posOffset>9638665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B32" w:rsidRDefault="006F6B32">
                          <w:pPr>
                            <w:spacing w:line="245" w:lineRule="exact"/>
                            <w:ind w:left="60"/>
                          </w:pPr>
                          <w:r>
                            <w:fldChar w:fldCharType="begin"/>
                          </w:r>
                          <w:r>
                            <w:instrText xml:space="preserve"> PAGE </w:instrText>
                          </w:r>
                          <w:r>
                            <w:fldChar w:fldCharType="separate"/>
                          </w:r>
                          <w:r w:rsidR="00153069">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67.6pt;margin-top:758.95pt;width:11.6pt;height:13.0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" filled="f" stroked="f">
              <v:textbox inset="0,0,0,0">
                <w:txbxContent>
                  <w:p w:rsidR="006F6B32" w:rsidRDefault="006F6B32">
                    <w:pPr>
                      <w:spacing w:line="245" w:lineRule="exact"/>
                      <w:ind w:left="60"/>
                    </w:pPr>
                    <w:r>
                      <w:fldChar w:fldCharType="begin"/>
                    </w:r>
                    <w:r>
                      <w:instrText xml:space="preserve"> PAGE </w:instrText>
                    </w:r>
                    <w:r>
                      <w:fldChar w:fldCharType="separate"/>
                    </w:r>
                    <w:r w:rsidR="00153069">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32" w:rsidRDefault="006F6B32">
      <w:r>
        <w:separator/>
      </w:r>
    </w:p>
  </w:footnote>
  <w:footnote w:type="continuationSeparator" w:id="0">
    <w:p w:rsidR="006F6B32" w:rsidRDefault="006F6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C6BFD"/>
    <w:multiLevelType w:val="hybridMultilevel"/>
    <w:tmpl w:val="1F822B92"/>
    <w:lvl w:ilvl="0" w:tplc="EEAAB21E">
      <w:numFmt w:val="bullet"/>
      <w:lvlText w:val=""/>
      <w:lvlJc w:val="left"/>
      <w:pPr>
        <w:ind w:left="560" w:hanging="360"/>
      </w:pPr>
      <w:rPr>
        <w:rFonts w:ascii="Symbol" w:eastAsia="Symbol" w:hAnsi="Symbol" w:cs="Symbol" w:hint="default"/>
        <w:w w:val="99"/>
        <w:sz w:val="20"/>
        <w:szCs w:val="20"/>
        <w:lang w:val="en-CA" w:eastAsia="en-CA" w:bidi="en-CA"/>
      </w:rPr>
    </w:lvl>
    <w:lvl w:ilvl="1" w:tplc="D292AB80">
      <w:numFmt w:val="bullet"/>
      <w:lvlText w:val="•"/>
      <w:lvlJc w:val="left"/>
      <w:pPr>
        <w:ind w:left="755" w:hanging="360"/>
      </w:pPr>
      <w:rPr>
        <w:rFonts w:hint="default"/>
        <w:lang w:val="en-CA" w:eastAsia="en-CA" w:bidi="en-CA"/>
      </w:rPr>
    </w:lvl>
    <w:lvl w:ilvl="2" w:tplc="F9D6474A">
      <w:numFmt w:val="bullet"/>
      <w:lvlText w:val="•"/>
      <w:lvlJc w:val="left"/>
      <w:pPr>
        <w:ind w:left="950" w:hanging="360"/>
      </w:pPr>
      <w:rPr>
        <w:rFonts w:hint="default"/>
        <w:lang w:val="en-CA" w:eastAsia="en-CA" w:bidi="en-CA"/>
      </w:rPr>
    </w:lvl>
    <w:lvl w:ilvl="3" w:tplc="2DE03DDA">
      <w:numFmt w:val="bullet"/>
      <w:lvlText w:val="•"/>
      <w:lvlJc w:val="left"/>
      <w:pPr>
        <w:ind w:left="1146" w:hanging="360"/>
      </w:pPr>
      <w:rPr>
        <w:rFonts w:hint="default"/>
        <w:lang w:val="en-CA" w:eastAsia="en-CA" w:bidi="en-CA"/>
      </w:rPr>
    </w:lvl>
    <w:lvl w:ilvl="4" w:tplc="675CAFB6">
      <w:numFmt w:val="bullet"/>
      <w:lvlText w:val="•"/>
      <w:lvlJc w:val="left"/>
      <w:pPr>
        <w:ind w:left="1341" w:hanging="360"/>
      </w:pPr>
      <w:rPr>
        <w:rFonts w:hint="default"/>
        <w:lang w:val="en-CA" w:eastAsia="en-CA" w:bidi="en-CA"/>
      </w:rPr>
    </w:lvl>
    <w:lvl w:ilvl="5" w:tplc="6F209AFC">
      <w:numFmt w:val="bullet"/>
      <w:lvlText w:val="•"/>
      <w:lvlJc w:val="left"/>
      <w:pPr>
        <w:ind w:left="1537" w:hanging="360"/>
      </w:pPr>
      <w:rPr>
        <w:rFonts w:hint="default"/>
        <w:lang w:val="en-CA" w:eastAsia="en-CA" w:bidi="en-CA"/>
      </w:rPr>
    </w:lvl>
    <w:lvl w:ilvl="6" w:tplc="22687C94">
      <w:numFmt w:val="bullet"/>
      <w:lvlText w:val="•"/>
      <w:lvlJc w:val="left"/>
      <w:pPr>
        <w:ind w:left="1732" w:hanging="360"/>
      </w:pPr>
      <w:rPr>
        <w:rFonts w:hint="default"/>
        <w:lang w:val="en-CA" w:eastAsia="en-CA" w:bidi="en-CA"/>
      </w:rPr>
    </w:lvl>
    <w:lvl w:ilvl="7" w:tplc="B5C83FEE">
      <w:numFmt w:val="bullet"/>
      <w:lvlText w:val="•"/>
      <w:lvlJc w:val="left"/>
      <w:pPr>
        <w:ind w:left="1927" w:hanging="360"/>
      </w:pPr>
      <w:rPr>
        <w:rFonts w:hint="default"/>
        <w:lang w:val="en-CA" w:eastAsia="en-CA" w:bidi="en-CA"/>
      </w:rPr>
    </w:lvl>
    <w:lvl w:ilvl="8" w:tplc="E0800B68">
      <w:numFmt w:val="bullet"/>
      <w:lvlText w:val="•"/>
      <w:lvlJc w:val="left"/>
      <w:pPr>
        <w:ind w:left="2123" w:hanging="360"/>
      </w:pPr>
      <w:rPr>
        <w:rFonts w:hint="default"/>
        <w:lang w:val="en-CA" w:eastAsia="en-CA" w:bidi="en-CA"/>
      </w:rPr>
    </w:lvl>
  </w:abstractNum>
  <w:abstractNum w:abstractNumId="1" w15:restartNumberingAfterBreak="0">
    <w:nsid w:val="2C3E0BF1"/>
    <w:multiLevelType w:val="hybridMultilevel"/>
    <w:tmpl w:val="98B4AD3A"/>
    <w:lvl w:ilvl="0" w:tplc="11427B36">
      <w:numFmt w:val="bullet"/>
      <w:lvlText w:val=""/>
      <w:lvlJc w:val="left"/>
      <w:pPr>
        <w:ind w:left="1254" w:hanging="361"/>
      </w:pPr>
      <w:rPr>
        <w:rFonts w:ascii="Symbol" w:eastAsia="Symbol" w:hAnsi="Symbol" w:cs="Symbol" w:hint="default"/>
        <w:w w:val="99"/>
        <w:sz w:val="20"/>
        <w:szCs w:val="20"/>
        <w:lang w:val="en-CA" w:eastAsia="en-CA" w:bidi="en-CA"/>
      </w:rPr>
    </w:lvl>
    <w:lvl w:ilvl="1" w:tplc="2992421C">
      <w:numFmt w:val="bullet"/>
      <w:lvlText w:val="•"/>
      <w:lvlJc w:val="left"/>
      <w:pPr>
        <w:ind w:left="1380" w:hanging="361"/>
      </w:pPr>
      <w:rPr>
        <w:rFonts w:hint="default"/>
        <w:lang w:val="en-CA" w:eastAsia="en-CA" w:bidi="en-CA"/>
      </w:rPr>
    </w:lvl>
    <w:lvl w:ilvl="2" w:tplc="B6A200AE">
      <w:numFmt w:val="bullet"/>
      <w:lvlText w:val="•"/>
      <w:lvlJc w:val="left"/>
      <w:pPr>
        <w:ind w:left="1500" w:hanging="361"/>
      </w:pPr>
      <w:rPr>
        <w:rFonts w:hint="default"/>
        <w:lang w:val="en-CA" w:eastAsia="en-CA" w:bidi="en-CA"/>
      </w:rPr>
    </w:lvl>
    <w:lvl w:ilvl="3" w:tplc="84EAAB44">
      <w:numFmt w:val="bullet"/>
      <w:lvlText w:val="•"/>
      <w:lvlJc w:val="left"/>
      <w:pPr>
        <w:ind w:left="1620" w:hanging="361"/>
      </w:pPr>
      <w:rPr>
        <w:rFonts w:hint="default"/>
        <w:lang w:val="en-CA" w:eastAsia="en-CA" w:bidi="en-CA"/>
      </w:rPr>
    </w:lvl>
    <w:lvl w:ilvl="4" w:tplc="D054E13C">
      <w:numFmt w:val="bullet"/>
      <w:lvlText w:val="•"/>
      <w:lvlJc w:val="left"/>
      <w:pPr>
        <w:ind w:left="1741" w:hanging="361"/>
      </w:pPr>
      <w:rPr>
        <w:rFonts w:hint="default"/>
        <w:lang w:val="en-CA" w:eastAsia="en-CA" w:bidi="en-CA"/>
      </w:rPr>
    </w:lvl>
    <w:lvl w:ilvl="5" w:tplc="6C6CE956">
      <w:numFmt w:val="bullet"/>
      <w:lvlText w:val="•"/>
      <w:lvlJc w:val="left"/>
      <w:pPr>
        <w:ind w:left="1861" w:hanging="361"/>
      </w:pPr>
      <w:rPr>
        <w:rFonts w:hint="default"/>
        <w:lang w:val="en-CA" w:eastAsia="en-CA" w:bidi="en-CA"/>
      </w:rPr>
    </w:lvl>
    <w:lvl w:ilvl="6" w:tplc="20A80CFC">
      <w:numFmt w:val="bullet"/>
      <w:lvlText w:val="•"/>
      <w:lvlJc w:val="left"/>
      <w:pPr>
        <w:ind w:left="1981" w:hanging="361"/>
      </w:pPr>
      <w:rPr>
        <w:rFonts w:hint="default"/>
        <w:lang w:val="en-CA" w:eastAsia="en-CA" w:bidi="en-CA"/>
      </w:rPr>
    </w:lvl>
    <w:lvl w:ilvl="7" w:tplc="830AA202">
      <w:numFmt w:val="bullet"/>
      <w:lvlText w:val="•"/>
      <w:lvlJc w:val="left"/>
      <w:pPr>
        <w:ind w:left="2102" w:hanging="361"/>
      </w:pPr>
      <w:rPr>
        <w:rFonts w:hint="default"/>
        <w:lang w:val="en-CA" w:eastAsia="en-CA" w:bidi="en-CA"/>
      </w:rPr>
    </w:lvl>
    <w:lvl w:ilvl="8" w:tplc="BF8A8C88">
      <w:numFmt w:val="bullet"/>
      <w:lvlText w:val="•"/>
      <w:lvlJc w:val="left"/>
      <w:pPr>
        <w:ind w:left="2222" w:hanging="361"/>
      </w:pPr>
      <w:rPr>
        <w:rFonts w:hint="default"/>
        <w:lang w:val="en-CA" w:eastAsia="en-CA" w:bidi="en-CA"/>
      </w:rPr>
    </w:lvl>
  </w:abstractNum>
  <w:abstractNum w:abstractNumId="2" w15:restartNumberingAfterBreak="0">
    <w:nsid w:val="364D7149"/>
    <w:multiLevelType w:val="hybridMultilevel"/>
    <w:tmpl w:val="9AF2B0AE"/>
    <w:lvl w:ilvl="0" w:tplc="B8F4FC3A">
      <w:numFmt w:val="bullet"/>
      <w:lvlText w:val=""/>
      <w:lvlJc w:val="left"/>
      <w:pPr>
        <w:ind w:left="1254" w:hanging="361"/>
      </w:pPr>
      <w:rPr>
        <w:rFonts w:ascii="Symbol" w:eastAsia="Symbol" w:hAnsi="Symbol" w:cs="Symbol" w:hint="default"/>
        <w:w w:val="99"/>
        <w:sz w:val="20"/>
        <w:szCs w:val="20"/>
        <w:lang w:val="en-CA" w:eastAsia="en-CA" w:bidi="en-CA"/>
      </w:rPr>
    </w:lvl>
    <w:lvl w:ilvl="1" w:tplc="C582B572">
      <w:numFmt w:val="bullet"/>
      <w:lvlText w:val="•"/>
      <w:lvlJc w:val="left"/>
      <w:pPr>
        <w:ind w:left="1380" w:hanging="361"/>
      </w:pPr>
      <w:rPr>
        <w:rFonts w:hint="default"/>
        <w:lang w:val="en-CA" w:eastAsia="en-CA" w:bidi="en-CA"/>
      </w:rPr>
    </w:lvl>
    <w:lvl w:ilvl="2" w:tplc="76B21B8A">
      <w:numFmt w:val="bullet"/>
      <w:lvlText w:val="•"/>
      <w:lvlJc w:val="left"/>
      <w:pPr>
        <w:ind w:left="1500" w:hanging="361"/>
      </w:pPr>
      <w:rPr>
        <w:rFonts w:hint="default"/>
        <w:lang w:val="en-CA" w:eastAsia="en-CA" w:bidi="en-CA"/>
      </w:rPr>
    </w:lvl>
    <w:lvl w:ilvl="3" w:tplc="E86E5FD4">
      <w:numFmt w:val="bullet"/>
      <w:lvlText w:val="•"/>
      <w:lvlJc w:val="left"/>
      <w:pPr>
        <w:ind w:left="1620" w:hanging="361"/>
      </w:pPr>
      <w:rPr>
        <w:rFonts w:hint="default"/>
        <w:lang w:val="en-CA" w:eastAsia="en-CA" w:bidi="en-CA"/>
      </w:rPr>
    </w:lvl>
    <w:lvl w:ilvl="4" w:tplc="C2E2EE2E">
      <w:numFmt w:val="bullet"/>
      <w:lvlText w:val="•"/>
      <w:lvlJc w:val="left"/>
      <w:pPr>
        <w:ind w:left="1741" w:hanging="361"/>
      </w:pPr>
      <w:rPr>
        <w:rFonts w:hint="default"/>
        <w:lang w:val="en-CA" w:eastAsia="en-CA" w:bidi="en-CA"/>
      </w:rPr>
    </w:lvl>
    <w:lvl w:ilvl="5" w:tplc="16868C18">
      <w:numFmt w:val="bullet"/>
      <w:lvlText w:val="•"/>
      <w:lvlJc w:val="left"/>
      <w:pPr>
        <w:ind w:left="1861" w:hanging="361"/>
      </w:pPr>
      <w:rPr>
        <w:rFonts w:hint="default"/>
        <w:lang w:val="en-CA" w:eastAsia="en-CA" w:bidi="en-CA"/>
      </w:rPr>
    </w:lvl>
    <w:lvl w:ilvl="6" w:tplc="F2DA437E">
      <w:numFmt w:val="bullet"/>
      <w:lvlText w:val="•"/>
      <w:lvlJc w:val="left"/>
      <w:pPr>
        <w:ind w:left="1981" w:hanging="361"/>
      </w:pPr>
      <w:rPr>
        <w:rFonts w:hint="default"/>
        <w:lang w:val="en-CA" w:eastAsia="en-CA" w:bidi="en-CA"/>
      </w:rPr>
    </w:lvl>
    <w:lvl w:ilvl="7" w:tplc="9D74D15E">
      <w:numFmt w:val="bullet"/>
      <w:lvlText w:val="•"/>
      <w:lvlJc w:val="left"/>
      <w:pPr>
        <w:ind w:left="2102" w:hanging="361"/>
      </w:pPr>
      <w:rPr>
        <w:rFonts w:hint="default"/>
        <w:lang w:val="en-CA" w:eastAsia="en-CA" w:bidi="en-CA"/>
      </w:rPr>
    </w:lvl>
    <w:lvl w:ilvl="8" w:tplc="912CD1AE">
      <w:numFmt w:val="bullet"/>
      <w:lvlText w:val="•"/>
      <w:lvlJc w:val="left"/>
      <w:pPr>
        <w:ind w:left="2222" w:hanging="361"/>
      </w:pPr>
      <w:rPr>
        <w:rFonts w:hint="default"/>
        <w:lang w:val="en-CA" w:eastAsia="en-CA" w:bidi="en-CA"/>
      </w:rPr>
    </w:lvl>
  </w:abstractNum>
  <w:abstractNum w:abstractNumId="3" w15:restartNumberingAfterBreak="0">
    <w:nsid w:val="3BF44D96"/>
    <w:multiLevelType w:val="hybridMultilevel"/>
    <w:tmpl w:val="5D9ED62A"/>
    <w:lvl w:ilvl="0" w:tplc="AEEAEFD0">
      <w:numFmt w:val="bullet"/>
      <w:lvlText w:val=""/>
      <w:lvlJc w:val="left"/>
      <w:pPr>
        <w:ind w:left="1279" w:hanging="360"/>
      </w:pPr>
      <w:rPr>
        <w:rFonts w:ascii="Symbol" w:eastAsia="Symbol" w:hAnsi="Symbol" w:cs="Symbol" w:hint="default"/>
        <w:w w:val="99"/>
        <w:sz w:val="20"/>
        <w:szCs w:val="20"/>
        <w:lang w:val="en-CA" w:eastAsia="en-CA" w:bidi="en-CA"/>
      </w:rPr>
    </w:lvl>
    <w:lvl w:ilvl="1" w:tplc="BE6A7ABA">
      <w:numFmt w:val="bullet"/>
      <w:lvlText w:val="•"/>
      <w:lvlJc w:val="left"/>
      <w:pPr>
        <w:ind w:left="1480" w:hanging="360"/>
      </w:pPr>
      <w:rPr>
        <w:rFonts w:hint="default"/>
        <w:lang w:val="en-CA" w:eastAsia="en-CA" w:bidi="en-CA"/>
      </w:rPr>
    </w:lvl>
    <w:lvl w:ilvl="2" w:tplc="C122AFB2">
      <w:numFmt w:val="bullet"/>
      <w:lvlText w:val="•"/>
      <w:lvlJc w:val="left"/>
      <w:pPr>
        <w:ind w:left="1681" w:hanging="360"/>
      </w:pPr>
      <w:rPr>
        <w:rFonts w:hint="default"/>
        <w:lang w:val="en-CA" w:eastAsia="en-CA" w:bidi="en-CA"/>
      </w:rPr>
    </w:lvl>
    <w:lvl w:ilvl="3" w:tplc="B576E802">
      <w:numFmt w:val="bullet"/>
      <w:lvlText w:val="•"/>
      <w:lvlJc w:val="left"/>
      <w:pPr>
        <w:ind w:left="1882" w:hanging="360"/>
      </w:pPr>
      <w:rPr>
        <w:rFonts w:hint="default"/>
        <w:lang w:val="en-CA" w:eastAsia="en-CA" w:bidi="en-CA"/>
      </w:rPr>
    </w:lvl>
    <w:lvl w:ilvl="4" w:tplc="14AAFC8E">
      <w:numFmt w:val="bullet"/>
      <w:lvlText w:val="•"/>
      <w:lvlJc w:val="left"/>
      <w:pPr>
        <w:ind w:left="2083" w:hanging="360"/>
      </w:pPr>
      <w:rPr>
        <w:rFonts w:hint="default"/>
        <w:lang w:val="en-CA" w:eastAsia="en-CA" w:bidi="en-CA"/>
      </w:rPr>
    </w:lvl>
    <w:lvl w:ilvl="5" w:tplc="891C8A60">
      <w:numFmt w:val="bullet"/>
      <w:lvlText w:val="•"/>
      <w:lvlJc w:val="left"/>
      <w:pPr>
        <w:ind w:left="2284" w:hanging="360"/>
      </w:pPr>
      <w:rPr>
        <w:rFonts w:hint="default"/>
        <w:lang w:val="en-CA" w:eastAsia="en-CA" w:bidi="en-CA"/>
      </w:rPr>
    </w:lvl>
    <w:lvl w:ilvl="6" w:tplc="EDA21F0C">
      <w:numFmt w:val="bullet"/>
      <w:lvlText w:val="•"/>
      <w:lvlJc w:val="left"/>
      <w:pPr>
        <w:ind w:left="2484" w:hanging="360"/>
      </w:pPr>
      <w:rPr>
        <w:rFonts w:hint="default"/>
        <w:lang w:val="en-CA" w:eastAsia="en-CA" w:bidi="en-CA"/>
      </w:rPr>
    </w:lvl>
    <w:lvl w:ilvl="7" w:tplc="82D82BE4">
      <w:numFmt w:val="bullet"/>
      <w:lvlText w:val="•"/>
      <w:lvlJc w:val="left"/>
      <w:pPr>
        <w:ind w:left="2685" w:hanging="360"/>
      </w:pPr>
      <w:rPr>
        <w:rFonts w:hint="default"/>
        <w:lang w:val="en-CA" w:eastAsia="en-CA" w:bidi="en-CA"/>
      </w:rPr>
    </w:lvl>
    <w:lvl w:ilvl="8" w:tplc="2F5E7E72">
      <w:numFmt w:val="bullet"/>
      <w:lvlText w:val="•"/>
      <w:lvlJc w:val="left"/>
      <w:pPr>
        <w:ind w:left="2886" w:hanging="360"/>
      </w:pPr>
      <w:rPr>
        <w:rFonts w:hint="default"/>
        <w:lang w:val="en-CA" w:eastAsia="en-CA" w:bidi="en-CA"/>
      </w:rPr>
    </w:lvl>
  </w:abstractNum>
  <w:abstractNum w:abstractNumId="4" w15:restartNumberingAfterBreak="0">
    <w:nsid w:val="41163640"/>
    <w:multiLevelType w:val="hybridMultilevel"/>
    <w:tmpl w:val="F5DEF6A2"/>
    <w:lvl w:ilvl="0" w:tplc="5498AD22">
      <w:numFmt w:val="bullet"/>
      <w:lvlText w:val="□"/>
      <w:lvlJc w:val="left"/>
      <w:pPr>
        <w:ind w:left="265" w:hanging="166"/>
      </w:pPr>
      <w:rPr>
        <w:rFonts w:ascii="Calibri" w:eastAsia="Calibri" w:hAnsi="Calibri" w:cs="Calibri" w:hint="default"/>
        <w:w w:val="99"/>
        <w:sz w:val="20"/>
        <w:szCs w:val="20"/>
        <w:lang w:val="en-CA" w:eastAsia="en-CA" w:bidi="en-CA"/>
      </w:rPr>
    </w:lvl>
    <w:lvl w:ilvl="1" w:tplc="6AFE2556">
      <w:numFmt w:val="bullet"/>
      <w:lvlText w:val="•"/>
      <w:lvlJc w:val="left"/>
      <w:pPr>
        <w:ind w:left="1336" w:hanging="166"/>
      </w:pPr>
      <w:rPr>
        <w:rFonts w:hint="default"/>
        <w:lang w:val="en-CA" w:eastAsia="en-CA" w:bidi="en-CA"/>
      </w:rPr>
    </w:lvl>
    <w:lvl w:ilvl="2" w:tplc="AA565052">
      <w:numFmt w:val="bullet"/>
      <w:lvlText w:val="•"/>
      <w:lvlJc w:val="left"/>
      <w:pPr>
        <w:ind w:left="2412" w:hanging="166"/>
      </w:pPr>
      <w:rPr>
        <w:rFonts w:hint="default"/>
        <w:lang w:val="en-CA" w:eastAsia="en-CA" w:bidi="en-CA"/>
      </w:rPr>
    </w:lvl>
    <w:lvl w:ilvl="3" w:tplc="D55A97EC">
      <w:numFmt w:val="bullet"/>
      <w:lvlText w:val="•"/>
      <w:lvlJc w:val="left"/>
      <w:pPr>
        <w:ind w:left="3488" w:hanging="166"/>
      </w:pPr>
      <w:rPr>
        <w:rFonts w:hint="default"/>
        <w:lang w:val="en-CA" w:eastAsia="en-CA" w:bidi="en-CA"/>
      </w:rPr>
    </w:lvl>
    <w:lvl w:ilvl="4" w:tplc="DD6408D2">
      <w:numFmt w:val="bullet"/>
      <w:lvlText w:val="•"/>
      <w:lvlJc w:val="left"/>
      <w:pPr>
        <w:ind w:left="4564" w:hanging="166"/>
      </w:pPr>
      <w:rPr>
        <w:rFonts w:hint="default"/>
        <w:lang w:val="en-CA" w:eastAsia="en-CA" w:bidi="en-CA"/>
      </w:rPr>
    </w:lvl>
    <w:lvl w:ilvl="5" w:tplc="A95E2DC2">
      <w:numFmt w:val="bullet"/>
      <w:lvlText w:val="•"/>
      <w:lvlJc w:val="left"/>
      <w:pPr>
        <w:ind w:left="5640" w:hanging="166"/>
      </w:pPr>
      <w:rPr>
        <w:rFonts w:hint="default"/>
        <w:lang w:val="en-CA" w:eastAsia="en-CA" w:bidi="en-CA"/>
      </w:rPr>
    </w:lvl>
    <w:lvl w:ilvl="6" w:tplc="BDE80FCC">
      <w:numFmt w:val="bullet"/>
      <w:lvlText w:val="•"/>
      <w:lvlJc w:val="left"/>
      <w:pPr>
        <w:ind w:left="6716" w:hanging="166"/>
      </w:pPr>
      <w:rPr>
        <w:rFonts w:hint="default"/>
        <w:lang w:val="en-CA" w:eastAsia="en-CA" w:bidi="en-CA"/>
      </w:rPr>
    </w:lvl>
    <w:lvl w:ilvl="7" w:tplc="5EE26444">
      <w:numFmt w:val="bullet"/>
      <w:lvlText w:val="•"/>
      <w:lvlJc w:val="left"/>
      <w:pPr>
        <w:ind w:left="7792" w:hanging="166"/>
      </w:pPr>
      <w:rPr>
        <w:rFonts w:hint="default"/>
        <w:lang w:val="en-CA" w:eastAsia="en-CA" w:bidi="en-CA"/>
      </w:rPr>
    </w:lvl>
    <w:lvl w:ilvl="8" w:tplc="1C624DD8">
      <w:numFmt w:val="bullet"/>
      <w:lvlText w:val="•"/>
      <w:lvlJc w:val="left"/>
      <w:pPr>
        <w:ind w:left="8868" w:hanging="166"/>
      </w:pPr>
      <w:rPr>
        <w:rFonts w:hint="default"/>
        <w:lang w:val="en-CA" w:eastAsia="en-CA" w:bidi="en-CA"/>
      </w:rPr>
    </w:lvl>
  </w:abstractNum>
  <w:abstractNum w:abstractNumId="5" w15:restartNumberingAfterBreak="0">
    <w:nsid w:val="43F30B24"/>
    <w:multiLevelType w:val="hybridMultilevel"/>
    <w:tmpl w:val="1FD47058"/>
    <w:lvl w:ilvl="0" w:tplc="6CD6D926">
      <w:numFmt w:val="bullet"/>
      <w:lvlText w:val=""/>
      <w:lvlJc w:val="left"/>
      <w:pPr>
        <w:ind w:left="1279" w:hanging="360"/>
      </w:pPr>
      <w:rPr>
        <w:rFonts w:ascii="Symbol" w:eastAsia="Symbol" w:hAnsi="Symbol" w:cs="Symbol" w:hint="default"/>
        <w:w w:val="99"/>
        <w:sz w:val="20"/>
        <w:szCs w:val="20"/>
        <w:lang w:val="en-CA" w:eastAsia="en-CA" w:bidi="en-CA"/>
      </w:rPr>
    </w:lvl>
    <w:lvl w:ilvl="1" w:tplc="463608EA">
      <w:numFmt w:val="bullet"/>
      <w:lvlText w:val="•"/>
      <w:lvlJc w:val="left"/>
      <w:pPr>
        <w:ind w:left="1480" w:hanging="360"/>
      </w:pPr>
      <w:rPr>
        <w:rFonts w:hint="default"/>
        <w:lang w:val="en-CA" w:eastAsia="en-CA" w:bidi="en-CA"/>
      </w:rPr>
    </w:lvl>
    <w:lvl w:ilvl="2" w:tplc="42F89BE2">
      <w:numFmt w:val="bullet"/>
      <w:lvlText w:val="•"/>
      <w:lvlJc w:val="left"/>
      <w:pPr>
        <w:ind w:left="1681" w:hanging="360"/>
      </w:pPr>
      <w:rPr>
        <w:rFonts w:hint="default"/>
        <w:lang w:val="en-CA" w:eastAsia="en-CA" w:bidi="en-CA"/>
      </w:rPr>
    </w:lvl>
    <w:lvl w:ilvl="3" w:tplc="D8921988">
      <w:numFmt w:val="bullet"/>
      <w:lvlText w:val="•"/>
      <w:lvlJc w:val="left"/>
      <w:pPr>
        <w:ind w:left="1882" w:hanging="360"/>
      </w:pPr>
      <w:rPr>
        <w:rFonts w:hint="default"/>
        <w:lang w:val="en-CA" w:eastAsia="en-CA" w:bidi="en-CA"/>
      </w:rPr>
    </w:lvl>
    <w:lvl w:ilvl="4" w:tplc="D2A224E2">
      <w:numFmt w:val="bullet"/>
      <w:lvlText w:val="•"/>
      <w:lvlJc w:val="left"/>
      <w:pPr>
        <w:ind w:left="2083" w:hanging="360"/>
      </w:pPr>
      <w:rPr>
        <w:rFonts w:hint="default"/>
        <w:lang w:val="en-CA" w:eastAsia="en-CA" w:bidi="en-CA"/>
      </w:rPr>
    </w:lvl>
    <w:lvl w:ilvl="5" w:tplc="6CAEE97A">
      <w:numFmt w:val="bullet"/>
      <w:lvlText w:val="•"/>
      <w:lvlJc w:val="left"/>
      <w:pPr>
        <w:ind w:left="2284" w:hanging="360"/>
      </w:pPr>
      <w:rPr>
        <w:rFonts w:hint="default"/>
        <w:lang w:val="en-CA" w:eastAsia="en-CA" w:bidi="en-CA"/>
      </w:rPr>
    </w:lvl>
    <w:lvl w:ilvl="6" w:tplc="70F49DB2">
      <w:numFmt w:val="bullet"/>
      <w:lvlText w:val="•"/>
      <w:lvlJc w:val="left"/>
      <w:pPr>
        <w:ind w:left="2484" w:hanging="360"/>
      </w:pPr>
      <w:rPr>
        <w:rFonts w:hint="default"/>
        <w:lang w:val="en-CA" w:eastAsia="en-CA" w:bidi="en-CA"/>
      </w:rPr>
    </w:lvl>
    <w:lvl w:ilvl="7" w:tplc="222EB42E">
      <w:numFmt w:val="bullet"/>
      <w:lvlText w:val="•"/>
      <w:lvlJc w:val="left"/>
      <w:pPr>
        <w:ind w:left="2685" w:hanging="360"/>
      </w:pPr>
      <w:rPr>
        <w:rFonts w:hint="default"/>
        <w:lang w:val="en-CA" w:eastAsia="en-CA" w:bidi="en-CA"/>
      </w:rPr>
    </w:lvl>
    <w:lvl w:ilvl="8" w:tplc="F24274AE">
      <w:numFmt w:val="bullet"/>
      <w:lvlText w:val="•"/>
      <w:lvlJc w:val="left"/>
      <w:pPr>
        <w:ind w:left="2886" w:hanging="360"/>
      </w:pPr>
      <w:rPr>
        <w:rFonts w:hint="default"/>
        <w:lang w:val="en-CA" w:eastAsia="en-CA" w:bidi="en-CA"/>
      </w:rPr>
    </w:lvl>
  </w:abstractNum>
  <w:abstractNum w:abstractNumId="6" w15:restartNumberingAfterBreak="0">
    <w:nsid w:val="45934A94"/>
    <w:multiLevelType w:val="hybridMultilevel"/>
    <w:tmpl w:val="CC0EB2A6"/>
    <w:lvl w:ilvl="0" w:tplc="29608D1C">
      <w:start w:val="1"/>
      <w:numFmt w:val="upperLetter"/>
      <w:lvlText w:val="%1)"/>
      <w:lvlJc w:val="left"/>
      <w:pPr>
        <w:ind w:left="599" w:hanging="358"/>
      </w:pPr>
      <w:rPr>
        <w:rFonts w:ascii="Calibri" w:eastAsia="Calibri" w:hAnsi="Calibri" w:cs="Calibri" w:hint="default"/>
        <w:b/>
        <w:bCs/>
        <w:spacing w:val="-1"/>
        <w:w w:val="99"/>
        <w:sz w:val="20"/>
        <w:szCs w:val="20"/>
        <w:lang w:val="en-CA" w:eastAsia="en-CA" w:bidi="en-CA"/>
      </w:rPr>
    </w:lvl>
    <w:lvl w:ilvl="1" w:tplc="18200B24">
      <w:numFmt w:val="bullet"/>
      <w:lvlText w:val=""/>
      <w:lvlJc w:val="left"/>
      <w:pPr>
        <w:ind w:left="1180" w:hanging="360"/>
      </w:pPr>
      <w:rPr>
        <w:rFonts w:ascii="Symbol" w:eastAsia="Symbol" w:hAnsi="Symbol" w:cs="Symbol" w:hint="default"/>
        <w:w w:val="99"/>
        <w:sz w:val="20"/>
        <w:szCs w:val="20"/>
        <w:lang w:val="en-CA" w:eastAsia="en-CA" w:bidi="en-CA"/>
      </w:rPr>
    </w:lvl>
    <w:lvl w:ilvl="2" w:tplc="D10068B6">
      <w:numFmt w:val="bullet"/>
      <w:lvlText w:val="•"/>
      <w:lvlJc w:val="left"/>
      <w:pPr>
        <w:ind w:left="2273" w:hanging="360"/>
      </w:pPr>
      <w:rPr>
        <w:rFonts w:hint="default"/>
        <w:lang w:val="en-CA" w:eastAsia="en-CA" w:bidi="en-CA"/>
      </w:rPr>
    </w:lvl>
    <w:lvl w:ilvl="3" w:tplc="8FFE92BE">
      <w:numFmt w:val="bullet"/>
      <w:lvlText w:val="•"/>
      <w:lvlJc w:val="left"/>
      <w:pPr>
        <w:ind w:left="3366" w:hanging="360"/>
      </w:pPr>
      <w:rPr>
        <w:rFonts w:hint="default"/>
        <w:lang w:val="en-CA" w:eastAsia="en-CA" w:bidi="en-CA"/>
      </w:rPr>
    </w:lvl>
    <w:lvl w:ilvl="4" w:tplc="132E2C20">
      <w:numFmt w:val="bullet"/>
      <w:lvlText w:val="•"/>
      <w:lvlJc w:val="left"/>
      <w:pPr>
        <w:ind w:left="4460" w:hanging="360"/>
      </w:pPr>
      <w:rPr>
        <w:rFonts w:hint="default"/>
        <w:lang w:val="en-CA" w:eastAsia="en-CA" w:bidi="en-CA"/>
      </w:rPr>
    </w:lvl>
    <w:lvl w:ilvl="5" w:tplc="3FEEEA86">
      <w:numFmt w:val="bullet"/>
      <w:lvlText w:val="•"/>
      <w:lvlJc w:val="left"/>
      <w:pPr>
        <w:ind w:left="5553" w:hanging="360"/>
      </w:pPr>
      <w:rPr>
        <w:rFonts w:hint="default"/>
        <w:lang w:val="en-CA" w:eastAsia="en-CA" w:bidi="en-CA"/>
      </w:rPr>
    </w:lvl>
    <w:lvl w:ilvl="6" w:tplc="A528828A">
      <w:numFmt w:val="bullet"/>
      <w:lvlText w:val="•"/>
      <w:lvlJc w:val="left"/>
      <w:pPr>
        <w:ind w:left="6646" w:hanging="360"/>
      </w:pPr>
      <w:rPr>
        <w:rFonts w:hint="default"/>
        <w:lang w:val="en-CA" w:eastAsia="en-CA" w:bidi="en-CA"/>
      </w:rPr>
    </w:lvl>
    <w:lvl w:ilvl="7" w:tplc="830CC452">
      <w:numFmt w:val="bullet"/>
      <w:lvlText w:val="•"/>
      <w:lvlJc w:val="left"/>
      <w:pPr>
        <w:ind w:left="7740" w:hanging="360"/>
      </w:pPr>
      <w:rPr>
        <w:rFonts w:hint="default"/>
        <w:lang w:val="en-CA" w:eastAsia="en-CA" w:bidi="en-CA"/>
      </w:rPr>
    </w:lvl>
    <w:lvl w:ilvl="8" w:tplc="EFBC7EC2">
      <w:numFmt w:val="bullet"/>
      <w:lvlText w:val="•"/>
      <w:lvlJc w:val="left"/>
      <w:pPr>
        <w:ind w:left="8833" w:hanging="360"/>
      </w:pPr>
      <w:rPr>
        <w:rFonts w:hint="default"/>
        <w:lang w:val="en-CA" w:eastAsia="en-CA" w:bidi="en-CA"/>
      </w:rPr>
    </w:lvl>
  </w:abstractNum>
  <w:abstractNum w:abstractNumId="7" w15:restartNumberingAfterBreak="0">
    <w:nsid w:val="506E5DFA"/>
    <w:multiLevelType w:val="hybridMultilevel"/>
    <w:tmpl w:val="17627EF0"/>
    <w:lvl w:ilvl="0" w:tplc="2AC8A748">
      <w:numFmt w:val="bullet"/>
      <w:lvlText w:val=""/>
      <w:lvlJc w:val="left"/>
      <w:pPr>
        <w:ind w:left="560" w:hanging="360"/>
      </w:pPr>
      <w:rPr>
        <w:rFonts w:ascii="Symbol" w:eastAsia="Symbol" w:hAnsi="Symbol" w:cs="Symbol" w:hint="default"/>
        <w:w w:val="99"/>
        <w:sz w:val="20"/>
        <w:szCs w:val="20"/>
        <w:lang w:val="en-CA" w:eastAsia="en-CA" w:bidi="en-CA"/>
      </w:rPr>
    </w:lvl>
    <w:lvl w:ilvl="1" w:tplc="1602C330">
      <w:numFmt w:val="bullet"/>
      <w:lvlText w:val="•"/>
      <w:lvlJc w:val="left"/>
      <w:pPr>
        <w:ind w:left="755" w:hanging="360"/>
      </w:pPr>
      <w:rPr>
        <w:rFonts w:hint="default"/>
        <w:lang w:val="en-CA" w:eastAsia="en-CA" w:bidi="en-CA"/>
      </w:rPr>
    </w:lvl>
    <w:lvl w:ilvl="2" w:tplc="BAD05A4E">
      <w:numFmt w:val="bullet"/>
      <w:lvlText w:val="•"/>
      <w:lvlJc w:val="left"/>
      <w:pPr>
        <w:ind w:left="950" w:hanging="360"/>
      </w:pPr>
      <w:rPr>
        <w:rFonts w:hint="default"/>
        <w:lang w:val="en-CA" w:eastAsia="en-CA" w:bidi="en-CA"/>
      </w:rPr>
    </w:lvl>
    <w:lvl w:ilvl="3" w:tplc="F0603316">
      <w:numFmt w:val="bullet"/>
      <w:lvlText w:val="•"/>
      <w:lvlJc w:val="left"/>
      <w:pPr>
        <w:ind w:left="1146" w:hanging="360"/>
      </w:pPr>
      <w:rPr>
        <w:rFonts w:hint="default"/>
        <w:lang w:val="en-CA" w:eastAsia="en-CA" w:bidi="en-CA"/>
      </w:rPr>
    </w:lvl>
    <w:lvl w:ilvl="4" w:tplc="2982E62C">
      <w:numFmt w:val="bullet"/>
      <w:lvlText w:val="•"/>
      <w:lvlJc w:val="left"/>
      <w:pPr>
        <w:ind w:left="1341" w:hanging="360"/>
      </w:pPr>
      <w:rPr>
        <w:rFonts w:hint="default"/>
        <w:lang w:val="en-CA" w:eastAsia="en-CA" w:bidi="en-CA"/>
      </w:rPr>
    </w:lvl>
    <w:lvl w:ilvl="5" w:tplc="B53C463C">
      <w:numFmt w:val="bullet"/>
      <w:lvlText w:val="•"/>
      <w:lvlJc w:val="left"/>
      <w:pPr>
        <w:ind w:left="1537" w:hanging="360"/>
      </w:pPr>
      <w:rPr>
        <w:rFonts w:hint="default"/>
        <w:lang w:val="en-CA" w:eastAsia="en-CA" w:bidi="en-CA"/>
      </w:rPr>
    </w:lvl>
    <w:lvl w:ilvl="6" w:tplc="D7A80978">
      <w:numFmt w:val="bullet"/>
      <w:lvlText w:val="•"/>
      <w:lvlJc w:val="left"/>
      <w:pPr>
        <w:ind w:left="1732" w:hanging="360"/>
      </w:pPr>
      <w:rPr>
        <w:rFonts w:hint="default"/>
        <w:lang w:val="en-CA" w:eastAsia="en-CA" w:bidi="en-CA"/>
      </w:rPr>
    </w:lvl>
    <w:lvl w:ilvl="7" w:tplc="8C24EA92">
      <w:numFmt w:val="bullet"/>
      <w:lvlText w:val="•"/>
      <w:lvlJc w:val="left"/>
      <w:pPr>
        <w:ind w:left="1927" w:hanging="360"/>
      </w:pPr>
      <w:rPr>
        <w:rFonts w:hint="default"/>
        <w:lang w:val="en-CA" w:eastAsia="en-CA" w:bidi="en-CA"/>
      </w:rPr>
    </w:lvl>
    <w:lvl w:ilvl="8" w:tplc="721E819C">
      <w:numFmt w:val="bullet"/>
      <w:lvlText w:val="•"/>
      <w:lvlJc w:val="left"/>
      <w:pPr>
        <w:ind w:left="2123" w:hanging="360"/>
      </w:pPr>
      <w:rPr>
        <w:rFonts w:hint="default"/>
        <w:lang w:val="en-CA" w:eastAsia="en-CA" w:bidi="en-CA"/>
      </w:rPr>
    </w:lvl>
  </w:abstractNum>
  <w:abstractNum w:abstractNumId="8" w15:restartNumberingAfterBreak="0">
    <w:nsid w:val="57F76002"/>
    <w:multiLevelType w:val="hybridMultilevel"/>
    <w:tmpl w:val="0A9C4C4C"/>
    <w:lvl w:ilvl="0" w:tplc="674C5048">
      <w:numFmt w:val="bullet"/>
      <w:lvlText w:val=""/>
      <w:lvlJc w:val="left"/>
      <w:pPr>
        <w:ind w:left="1254" w:hanging="361"/>
      </w:pPr>
      <w:rPr>
        <w:rFonts w:ascii="Symbol" w:eastAsia="Symbol" w:hAnsi="Symbol" w:cs="Symbol" w:hint="default"/>
        <w:w w:val="99"/>
        <w:sz w:val="20"/>
        <w:szCs w:val="20"/>
        <w:lang w:val="en-CA" w:eastAsia="en-CA" w:bidi="en-CA"/>
      </w:rPr>
    </w:lvl>
    <w:lvl w:ilvl="1" w:tplc="2E9A435E">
      <w:numFmt w:val="bullet"/>
      <w:lvlText w:val="•"/>
      <w:lvlJc w:val="left"/>
      <w:pPr>
        <w:ind w:left="1380" w:hanging="361"/>
      </w:pPr>
      <w:rPr>
        <w:rFonts w:hint="default"/>
        <w:lang w:val="en-CA" w:eastAsia="en-CA" w:bidi="en-CA"/>
      </w:rPr>
    </w:lvl>
    <w:lvl w:ilvl="2" w:tplc="C65AFAAA">
      <w:numFmt w:val="bullet"/>
      <w:lvlText w:val="•"/>
      <w:lvlJc w:val="left"/>
      <w:pPr>
        <w:ind w:left="1500" w:hanging="361"/>
      </w:pPr>
      <w:rPr>
        <w:rFonts w:hint="default"/>
        <w:lang w:val="en-CA" w:eastAsia="en-CA" w:bidi="en-CA"/>
      </w:rPr>
    </w:lvl>
    <w:lvl w:ilvl="3" w:tplc="FA3C8E82">
      <w:numFmt w:val="bullet"/>
      <w:lvlText w:val="•"/>
      <w:lvlJc w:val="left"/>
      <w:pPr>
        <w:ind w:left="1620" w:hanging="361"/>
      </w:pPr>
      <w:rPr>
        <w:rFonts w:hint="default"/>
        <w:lang w:val="en-CA" w:eastAsia="en-CA" w:bidi="en-CA"/>
      </w:rPr>
    </w:lvl>
    <w:lvl w:ilvl="4" w:tplc="964C911C">
      <w:numFmt w:val="bullet"/>
      <w:lvlText w:val="•"/>
      <w:lvlJc w:val="left"/>
      <w:pPr>
        <w:ind w:left="1741" w:hanging="361"/>
      </w:pPr>
      <w:rPr>
        <w:rFonts w:hint="default"/>
        <w:lang w:val="en-CA" w:eastAsia="en-CA" w:bidi="en-CA"/>
      </w:rPr>
    </w:lvl>
    <w:lvl w:ilvl="5" w:tplc="89F88E68">
      <w:numFmt w:val="bullet"/>
      <w:lvlText w:val="•"/>
      <w:lvlJc w:val="left"/>
      <w:pPr>
        <w:ind w:left="1861" w:hanging="361"/>
      </w:pPr>
      <w:rPr>
        <w:rFonts w:hint="default"/>
        <w:lang w:val="en-CA" w:eastAsia="en-CA" w:bidi="en-CA"/>
      </w:rPr>
    </w:lvl>
    <w:lvl w:ilvl="6" w:tplc="9F8EBD14">
      <w:numFmt w:val="bullet"/>
      <w:lvlText w:val="•"/>
      <w:lvlJc w:val="left"/>
      <w:pPr>
        <w:ind w:left="1981" w:hanging="361"/>
      </w:pPr>
      <w:rPr>
        <w:rFonts w:hint="default"/>
        <w:lang w:val="en-CA" w:eastAsia="en-CA" w:bidi="en-CA"/>
      </w:rPr>
    </w:lvl>
    <w:lvl w:ilvl="7" w:tplc="42AC516A">
      <w:numFmt w:val="bullet"/>
      <w:lvlText w:val="•"/>
      <w:lvlJc w:val="left"/>
      <w:pPr>
        <w:ind w:left="2102" w:hanging="361"/>
      </w:pPr>
      <w:rPr>
        <w:rFonts w:hint="default"/>
        <w:lang w:val="en-CA" w:eastAsia="en-CA" w:bidi="en-CA"/>
      </w:rPr>
    </w:lvl>
    <w:lvl w:ilvl="8" w:tplc="C058ABEE">
      <w:numFmt w:val="bullet"/>
      <w:lvlText w:val="•"/>
      <w:lvlJc w:val="left"/>
      <w:pPr>
        <w:ind w:left="2222" w:hanging="361"/>
      </w:pPr>
      <w:rPr>
        <w:rFonts w:hint="default"/>
        <w:lang w:val="en-CA" w:eastAsia="en-CA" w:bidi="en-CA"/>
      </w:rPr>
    </w:lvl>
  </w:abstractNum>
  <w:abstractNum w:abstractNumId="9" w15:restartNumberingAfterBreak="0">
    <w:nsid w:val="668F4AA4"/>
    <w:multiLevelType w:val="hybridMultilevel"/>
    <w:tmpl w:val="71507BEA"/>
    <w:lvl w:ilvl="0" w:tplc="2F3EA9E6">
      <w:numFmt w:val="bullet"/>
      <w:lvlText w:val=""/>
      <w:lvlJc w:val="left"/>
      <w:pPr>
        <w:ind w:left="857" w:hanging="356"/>
      </w:pPr>
      <w:rPr>
        <w:rFonts w:ascii="Symbol" w:eastAsia="Symbol" w:hAnsi="Symbol" w:cs="Symbol" w:hint="default"/>
        <w:w w:val="99"/>
        <w:sz w:val="20"/>
        <w:szCs w:val="20"/>
        <w:lang w:val="en-CA" w:eastAsia="en-CA" w:bidi="en-CA"/>
      </w:rPr>
    </w:lvl>
    <w:lvl w:ilvl="1" w:tplc="7EACE894">
      <w:numFmt w:val="bullet"/>
      <w:lvlText w:val="•"/>
      <w:lvlJc w:val="left"/>
      <w:pPr>
        <w:ind w:left="1826" w:hanging="356"/>
      </w:pPr>
      <w:rPr>
        <w:rFonts w:hint="default"/>
        <w:lang w:val="en-CA" w:eastAsia="en-CA" w:bidi="en-CA"/>
      </w:rPr>
    </w:lvl>
    <w:lvl w:ilvl="2" w:tplc="1708EF1C">
      <w:numFmt w:val="bullet"/>
      <w:lvlText w:val="•"/>
      <w:lvlJc w:val="left"/>
      <w:pPr>
        <w:ind w:left="2792" w:hanging="356"/>
      </w:pPr>
      <w:rPr>
        <w:rFonts w:hint="default"/>
        <w:lang w:val="en-CA" w:eastAsia="en-CA" w:bidi="en-CA"/>
      </w:rPr>
    </w:lvl>
    <w:lvl w:ilvl="3" w:tplc="94B42FB4">
      <w:numFmt w:val="bullet"/>
      <w:lvlText w:val="•"/>
      <w:lvlJc w:val="left"/>
      <w:pPr>
        <w:ind w:left="3758" w:hanging="356"/>
      </w:pPr>
      <w:rPr>
        <w:rFonts w:hint="default"/>
        <w:lang w:val="en-CA" w:eastAsia="en-CA" w:bidi="en-CA"/>
      </w:rPr>
    </w:lvl>
    <w:lvl w:ilvl="4" w:tplc="88BABA0A">
      <w:numFmt w:val="bullet"/>
      <w:lvlText w:val="•"/>
      <w:lvlJc w:val="left"/>
      <w:pPr>
        <w:ind w:left="4724" w:hanging="356"/>
      </w:pPr>
      <w:rPr>
        <w:rFonts w:hint="default"/>
        <w:lang w:val="en-CA" w:eastAsia="en-CA" w:bidi="en-CA"/>
      </w:rPr>
    </w:lvl>
    <w:lvl w:ilvl="5" w:tplc="A266D0A2">
      <w:numFmt w:val="bullet"/>
      <w:lvlText w:val="•"/>
      <w:lvlJc w:val="left"/>
      <w:pPr>
        <w:ind w:left="5690" w:hanging="356"/>
      </w:pPr>
      <w:rPr>
        <w:rFonts w:hint="default"/>
        <w:lang w:val="en-CA" w:eastAsia="en-CA" w:bidi="en-CA"/>
      </w:rPr>
    </w:lvl>
    <w:lvl w:ilvl="6" w:tplc="6338B9C8">
      <w:numFmt w:val="bullet"/>
      <w:lvlText w:val="•"/>
      <w:lvlJc w:val="left"/>
      <w:pPr>
        <w:ind w:left="6656" w:hanging="356"/>
      </w:pPr>
      <w:rPr>
        <w:rFonts w:hint="default"/>
        <w:lang w:val="en-CA" w:eastAsia="en-CA" w:bidi="en-CA"/>
      </w:rPr>
    </w:lvl>
    <w:lvl w:ilvl="7" w:tplc="CE66AD60">
      <w:numFmt w:val="bullet"/>
      <w:lvlText w:val="•"/>
      <w:lvlJc w:val="left"/>
      <w:pPr>
        <w:ind w:left="7622" w:hanging="356"/>
      </w:pPr>
      <w:rPr>
        <w:rFonts w:hint="default"/>
        <w:lang w:val="en-CA" w:eastAsia="en-CA" w:bidi="en-CA"/>
      </w:rPr>
    </w:lvl>
    <w:lvl w:ilvl="8" w:tplc="F1DE9196">
      <w:numFmt w:val="bullet"/>
      <w:lvlText w:val="•"/>
      <w:lvlJc w:val="left"/>
      <w:pPr>
        <w:ind w:left="8588" w:hanging="356"/>
      </w:pPr>
      <w:rPr>
        <w:rFonts w:hint="default"/>
        <w:lang w:val="en-CA" w:eastAsia="en-CA" w:bidi="en-CA"/>
      </w:rPr>
    </w:lvl>
  </w:abstractNum>
  <w:abstractNum w:abstractNumId="10" w15:restartNumberingAfterBreak="0">
    <w:nsid w:val="67CE123A"/>
    <w:multiLevelType w:val="hybridMultilevel"/>
    <w:tmpl w:val="D892014A"/>
    <w:lvl w:ilvl="0" w:tplc="ECEA9042">
      <w:numFmt w:val="bullet"/>
      <w:lvlText w:val=""/>
      <w:lvlJc w:val="left"/>
      <w:pPr>
        <w:ind w:left="560" w:hanging="360"/>
      </w:pPr>
      <w:rPr>
        <w:rFonts w:ascii="Symbol" w:eastAsia="Symbol" w:hAnsi="Symbol" w:cs="Symbol" w:hint="default"/>
        <w:w w:val="99"/>
        <w:sz w:val="20"/>
        <w:szCs w:val="20"/>
        <w:lang w:val="en-CA" w:eastAsia="en-CA" w:bidi="en-CA"/>
      </w:rPr>
    </w:lvl>
    <w:lvl w:ilvl="1" w:tplc="9702CE32">
      <w:numFmt w:val="bullet"/>
      <w:lvlText w:val="•"/>
      <w:lvlJc w:val="left"/>
      <w:pPr>
        <w:ind w:left="755" w:hanging="360"/>
      </w:pPr>
      <w:rPr>
        <w:rFonts w:hint="default"/>
        <w:lang w:val="en-CA" w:eastAsia="en-CA" w:bidi="en-CA"/>
      </w:rPr>
    </w:lvl>
    <w:lvl w:ilvl="2" w:tplc="E168FEC8">
      <w:numFmt w:val="bullet"/>
      <w:lvlText w:val="•"/>
      <w:lvlJc w:val="left"/>
      <w:pPr>
        <w:ind w:left="950" w:hanging="360"/>
      </w:pPr>
      <w:rPr>
        <w:rFonts w:hint="default"/>
        <w:lang w:val="en-CA" w:eastAsia="en-CA" w:bidi="en-CA"/>
      </w:rPr>
    </w:lvl>
    <w:lvl w:ilvl="3" w:tplc="D17E5DA2">
      <w:numFmt w:val="bullet"/>
      <w:lvlText w:val="•"/>
      <w:lvlJc w:val="left"/>
      <w:pPr>
        <w:ind w:left="1146" w:hanging="360"/>
      </w:pPr>
      <w:rPr>
        <w:rFonts w:hint="default"/>
        <w:lang w:val="en-CA" w:eastAsia="en-CA" w:bidi="en-CA"/>
      </w:rPr>
    </w:lvl>
    <w:lvl w:ilvl="4" w:tplc="704EC68E">
      <w:numFmt w:val="bullet"/>
      <w:lvlText w:val="•"/>
      <w:lvlJc w:val="left"/>
      <w:pPr>
        <w:ind w:left="1341" w:hanging="360"/>
      </w:pPr>
      <w:rPr>
        <w:rFonts w:hint="default"/>
        <w:lang w:val="en-CA" w:eastAsia="en-CA" w:bidi="en-CA"/>
      </w:rPr>
    </w:lvl>
    <w:lvl w:ilvl="5" w:tplc="E16C86C4">
      <w:numFmt w:val="bullet"/>
      <w:lvlText w:val="•"/>
      <w:lvlJc w:val="left"/>
      <w:pPr>
        <w:ind w:left="1537" w:hanging="360"/>
      </w:pPr>
      <w:rPr>
        <w:rFonts w:hint="default"/>
        <w:lang w:val="en-CA" w:eastAsia="en-CA" w:bidi="en-CA"/>
      </w:rPr>
    </w:lvl>
    <w:lvl w:ilvl="6" w:tplc="8E6C3524">
      <w:numFmt w:val="bullet"/>
      <w:lvlText w:val="•"/>
      <w:lvlJc w:val="left"/>
      <w:pPr>
        <w:ind w:left="1732" w:hanging="360"/>
      </w:pPr>
      <w:rPr>
        <w:rFonts w:hint="default"/>
        <w:lang w:val="en-CA" w:eastAsia="en-CA" w:bidi="en-CA"/>
      </w:rPr>
    </w:lvl>
    <w:lvl w:ilvl="7" w:tplc="1EBA502C">
      <w:numFmt w:val="bullet"/>
      <w:lvlText w:val="•"/>
      <w:lvlJc w:val="left"/>
      <w:pPr>
        <w:ind w:left="1927" w:hanging="360"/>
      </w:pPr>
      <w:rPr>
        <w:rFonts w:hint="default"/>
        <w:lang w:val="en-CA" w:eastAsia="en-CA" w:bidi="en-CA"/>
      </w:rPr>
    </w:lvl>
    <w:lvl w:ilvl="8" w:tplc="FF5C3248">
      <w:numFmt w:val="bullet"/>
      <w:lvlText w:val="•"/>
      <w:lvlJc w:val="left"/>
      <w:pPr>
        <w:ind w:left="2123" w:hanging="360"/>
      </w:pPr>
      <w:rPr>
        <w:rFonts w:hint="default"/>
        <w:lang w:val="en-CA" w:eastAsia="en-CA" w:bidi="en-CA"/>
      </w:rPr>
    </w:lvl>
  </w:abstractNum>
  <w:abstractNum w:abstractNumId="11" w15:restartNumberingAfterBreak="0">
    <w:nsid w:val="6C79319E"/>
    <w:multiLevelType w:val="multilevel"/>
    <w:tmpl w:val="55760F02"/>
    <w:lvl w:ilvl="0">
      <w:start w:val="2"/>
      <w:numFmt w:val="decimal"/>
      <w:lvlText w:val="%1"/>
      <w:lvlJc w:val="left"/>
      <w:pPr>
        <w:ind w:left="399" w:hanging="300"/>
      </w:pPr>
      <w:rPr>
        <w:rFonts w:hint="default"/>
        <w:lang w:val="en-CA" w:eastAsia="en-CA" w:bidi="en-CA"/>
      </w:rPr>
    </w:lvl>
    <w:lvl w:ilvl="1">
      <w:numFmt w:val="decimal"/>
      <w:lvlText w:val="%1.%2"/>
      <w:lvlJc w:val="left"/>
      <w:pPr>
        <w:ind w:left="399" w:hanging="300"/>
      </w:pPr>
      <w:rPr>
        <w:rFonts w:ascii="Calibri" w:eastAsia="Calibri" w:hAnsi="Calibri" w:cs="Calibri" w:hint="default"/>
        <w:b/>
        <w:bCs/>
        <w:w w:val="99"/>
        <w:sz w:val="20"/>
        <w:szCs w:val="20"/>
        <w:lang w:val="en-CA" w:eastAsia="en-CA" w:bidi="en-CA"/>
      </w:rPr>
    </w:lvl>
    <w:lvl w:ilvl="2">
      <w:numFmt w:val="bullet"/>
      <w:lvlText w:val=""/>
      <w:lvlJc w:val="left"/>
      <w:pPr>
        <w:ind w:left="1180" w:hanging="360"/>
      </w:pPr>
      <w:rPr>
        <w:rFonts w:ascii="Symbol" w:eastAsia="Symbol" w:hAnsi="Symbol" w:cs="Symbol" w:hint="default"/>
        <w:w w:val="99"/>
        <w:sz w:val="20"/>
        <w:szCs w:val="20"/>
        <w:lang w:val="en-CA" w:eastAsia="en-CA" w:bidi="en-CA"/>
      </w:rPr>
    </w:lvl>
    <w:lvl w:ilvl="3">
      <w:numFmt w:val="bullet"/>
      <w:lvlText w:val="•"/>
      <w:lvlJc w:val="left"/>
      <w:pPr>
        <w:ind w:left="3366" w:hanging="360"/>
      </w:pPr>
      <w:rPr>
        <w:rFonts w:hint="default"/>
        <w:lang w:val="en-CA" w:eastAsia="en-CA" w:bidi="en-CA"/>
      </w:rPr>
    </w:lvl>
    <w:lvl w:ilvl="4">
      <w:numFmt w:val="bullet"/>
      <w:lvlText w:val="•"/>
      <w:lvlJc w:val="left"/>
      <w:pPr>
        <w:ind w:left="4460" w:hanging="360"/>
      </w:pPr>
      <w:rPr>
        <w:rFonts w:hint="default"/>
        <w:lang w:val="en-CA" w:eastAsia="en-CA" w:bidi="en-CA"/>
      </w:rPr>
    </w:lvl>
    <w:lvl w:ilvl="5">
      <w:numFmt w:val="bullet"/>
      <w:lvlText w:val="•"/>
      <w:lvlJc w:val="left"/>
      <w:pPr>
        <w:ind w:left="5553" w:hanging="360"/>
      </w:pPr>
      <w:rPr>
        <w:rFonts w:hint="default"/>
        <w:lang w:val="en-CA" w:eastAsia="en-CA" w:bidi="en-CA"/>
      </w:rPr>
    </w:lvl>
    <w:lvl w:ilvl="6">
      <w:numFmt w:val="bullet"/>
      <w:lvlText w:val="•"/>
      <w:lvlJc w:val="left"/>
      <w:pPr>
        <w:ind w:left="6646" w:hanging="360"/>
      </w:pPr>
      <w:rPr>
        <w:rFonts w:hint="default"/>
        <w:lang w:val="en-CA" w:eastAsia="en-CA" w:bidi="en-CA"/>
      </w:rPr>
    </w:lvl>
    <w:lvl w:ilvl="7">
      <w:numFmt w:val="bullet"/>
      <w:lvlText w:val="•"/>
      <w:lvlJc w:val="left"/>
      <w:pPr>
        <w:ind w:left="7740" w:hanging="360"/>
      </w:pPr>
      <w:rPr>
        <w:rFonts w:hint="default"/>
        <w:lang w:val="en-CA" w:eastAsia="en-CA" w:bidi="en-CA"/>
      </w:rPr>
    </w:lvl>
    <w:lvl w:ilvl="8">
      <w:numFmt w:val="bullet"/>
      <w:lvlText w:val="•"/>
      <w:lvlJc w:val="left"/>
      <w:pPr>
        <w:ind w:left="8833" w:hanging="360"/>
      </w:pPr>
      <w:rPr>
        <w:rFonts w:hint="default"/>
        <w:lang w:val="en-CA" w:eastAsia="en-CA" w:bidi="en-CA"/>
      </w:rPr>
    </w:lvl>
  </w:abstractNum>
  <w:abstractNum w:abstractNumId="12" w15:restartNumberingAfterBreak="0">
    <w:nsid w:val="7273668E"/>
    <w:multiLevelType w:val="hybridMultilevel"/>
    <w:tmpl w:val="29BA2670"/>
    <w:lvl w:ilvl="0" w:tplc="F2F89ED2">
      <w:numFmt w:val="bullet"/>
      <w:lvlText w:val=""/>
      <w:lvlJc w:val="left"/>
      <w:pPr>
        <w:ind w:left="1279" w:hanging="360"/>
      </w:pPr>
      <w:rPr>
        <w:rFonts w:ascii="Symbol" w:eastAsia="Symbol" w:hAnsi="Symbol" w:cs="Symbol" w:hint="default"/>
        <w:w w:val="99"/>
        <w:sz w:val="20"/>
        <w:szCs w:val="20"/>
        <w:lang w:val="en-CA" w:eastAsia="en-CA" w:bidi="en-CA"/>
      </w:rPr>
    </w:lvl>
    <w:lvl w:ilvl="1" w:tplc="75D25AC4">
      <w:numFmt w:val="bullet"/>
      <w:lvlText w:val="•"/>
      <w:lvlJc w:val="left"/>
      <w:pPr>
        <w:ind w:left="1480" w:hanging="360"/>
      </w:pPr>
      <w:rPr>
        <w:rFonts w:hint="default"/>
        <w:lang w:val="en-CA" w:eastAsia="en-CA" w:bidi="en-CA"/>
      </w:rPr>
    </w:lvl>
    <w:lvl w:ilvl="2" w:tplc="80CCA5B0">
      <w:numFmt w:val="bullet"/>
      <w:lvlText w:val="•"/>
      <w:lvlJc w:val="left"/>
      <w:pPr>
        <w:ind w:left="1681" w:hanging="360"/>
      </w:pPr>
      <w:rPr>
        <w:rFonts w:hint="default"/>
        <w:lang w:val="en-CA" w:eastAsia="en-CA" w:bidi="en-CA"/>
      </w:rPr>
    </w:lvl>
    <w:lvl w:ilvl="3" w:tplc="B9B4C94C">
      <w:numFmt w:val="bullet"/>
      <w:lvlText w:val="•"/>
      <w:lvlJc w:val="left"/>
      <w:pPr>
        <w:ind w:left="1882" w:hanging="360"/>
      </w:pPr>
      <w:rPr>
        <w:rFonts w:hint="default"/>
        <w:lang w:val="en-CA" w:eastAsia="en-CA" w:bidi="en-CA"/>
      </w:rPr>
    </w:lvl>
    <w:lvl w:ilvl="4" w:tplc="26280FEE">
      <w:numFmt w:val="bullet"/>
      <w:lvlText w:val="•"/>
      <w:lvlJc w:val="left"/>
      <w:pPr>
        <w:ind w:left="2083" w:hanging="360"/>
      </w:pPr>
      <w:rPr>
        <w:rFonts w:hint="default"/>
        <w:lang w:val="en-CA" w:eastAsia="en-CA" w:bidi="en-CA"/>
      </w:rPr>
    </w:lvl>
    <w:lvl w:ilvl="5" w:tplc="9EF6D182">
      <w:numFmt w:val="bullet"/>
      <w:lvlText w:val="•"/>
      <w:lvlJc w:val="left"/>
      <w:pPr>
        <w:ind w:left="2284" w:hanging="360"/>
      </w:pPr>
      <w:rPr>
        <w:rFonts w:hint="default"/>
        <w:lang w:val="en-CA" w:eastAsia="en-CA" w:bidi="en-CA"/>
      </w:rPr>
    </w:lvl>
    <w:lvl w:ilvl="6" w:tplc="EEFE170E">
      <w:numFmt w:val="bullet"/>
      <w:lvlText w:val="•"/>
      <w:lvlJc w:val="left"/>
      <w:pPr>
        <w:ind w:left="2484" w:hanging="360"/>
      </w:pPr>
      <w:rPr>
        <w:rFonts w:hint="default"/>
        <w:lang w:val="en-CA" w:eastAsia="en-CA" w:bidi="en-CA"/>
      </w:rPr>
    </w:lvl>
    <w:lvl w:ilvl="7" w:tplc="CA8043E6">
      <w:numFmt w:val="bullet"/>
      <w:lvlText w:val="•"/>
      <w:lvlJc w:val="left"/>
      <w:pPr>
        <w:ind w:left="2685" w:hanging="360"/>
      </w:pPr>
      <w:rPr>
        <w:rFonts w:hint="default"/>
        <w:lang w:val="en-CA" w:eastAsia="en-CA" w:bidi="en-CA"/>
      </w:rPr>
    </w:lvl>
    <w:lvl w:ilvl="8" w:tplc="30F8E1B0">
      <w:numFmt w:val="bullet"/>
      <w:lvlText w:val="•"/>
      <w:lvlJc w:val="left"/>
      <w:pPr>
        <w:ind w:left="2886" w:hanging="360"/>
      </w:pPr>
      <w:rPr>
        <w:rFonts w:hint="default"/>
        <w:lang w:val="en-CA" w:eastAsia="en-CA" w:bidi="en-CA"/>
      </w:rPr>
    </w:lvl>
  </w:abstractNum>
  <w:num w:numId="1">
    <w:abstractNumId w:val="4"/>
  </w:num>
  <w:num w:numId="2">
    <w:abstractNumId w:val="9"/>
  </w:num>
  <w:num w:numId="3">
    <w:abstractNumId w:val="6"/>
  </w:num>
  <w:num w:numId="4">
    <w:abstractNumId w:val="1"/>
  </w:num>
  <w:num w:numId="5">
    <w:abstractNumId w:val="12"/>
  </w:num>
  <w:num w:numId="6">
    <w:abstractNumId w:val="10"/>
  </w:num>
  <w:num w:numId="7">
    <w:abstractNumId w:val="2"/>
  </w:num>
  <w:num w:numId="8">
    <w:abstractNumId w:val="5"/>
  </w:num>
  <w:num w:numId="9">
    <w:abstractNumId w:val="7"/>
  </w:num>
  <w:num w:numId="10">
    <w:abstractNumId w:val="8"/>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36"/>
    <w:rsid w:val="00011B36"/>
    <w:rsid w:val="00153069"/>
    <w:rsid w:val="001A0C2D"/>
    <w:rsid w:val="00284F47"/>
    <w:rsid w:val="003512C4"/>
    <w:rsid w:val="003A0C0B"/>
    <w:rsid w:val="00593E50"/>
    <w:rsid w:val="006F6B32"/>
    <w:rsid w:val="00C37924"/>
    <w:rsid w:val="00D167DE"/>
    <w:rsid w:val="00D35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0A766F"/>
  <w15:docId w15:val="{13E35F76-06AB-42A9-B5D5-2631DCA2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599" w:hanging="35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6F6B32"/>
    <w:pPr>
      <w:tabs>
        <w:tab w:val="center" w:pos="4680"/>
        <w:tab w:val="right" w:pos="9360"/>
      </w:tabs>
    </w:pPr>
  </w:style>
  <w:style w:type="character" w:customStyle="1" w:styleId="HeaderChar">
    <w:name w:val="Header Char"/>
    <w:basedOn w:val="DefaultParagraphFont"/>
    <w:link w:val="Header"/>
    <w:uiPriority w:val="99"/>
    <w:rsid w:val="006F6B32"/>
    <w:rPr>
      <w:rFonts w:ascii="Calibri" w:eastAsia="Calibri" w:hAnsi="Calibri" w:cs="Calibri"/>
      <w:lang w:val="en-CA" w:eastAsia="en-CA" w:bidi="en-CA"/>
    </w:rPr>
  </w:style>
  <w:style w:type="paragraph" w:styleId="Footer">
    <w:name w:val="footer"/>
    <w:basedOn w:val="Normal"/>
    <w:link w:val="FooterChar"/>
    <w:uiPriority w:val="99"/>
    <w:unhideWhenUsed/>
    <w:rsid w:val="006F6B32"/>
    <w:pPr>
      <w:tabs>
        <w:tab w:val="center" w:pos="4680"/>
        <w:tab w:val="right" w:pos="9360"/>
      </w:tabs>
    </w:pPr>
  </w:style>
  <w:style w:type="character" w:customStyle="1" w:styleId="FooterChar">
    <w:name w:val="Footer Char"/>
    <w:basedOn w:val="DefaultParagraphFont"/>
    <w:link w:val="Footer"/>
    <w:uiPriority w:val="99"/>
    <w:rsid w:val="006F6B32"/>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hyperlink" Target="mailto:FHHopegrants@gmail.com" TargetMode="External"/><Relationship Id="rId1" Type="http://schemas.openxmlformats.org/officeDocument/2006/relationships/hyperlink" Target="mailto:FHHope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Raval, Devang</dc:creator>
  <cp:lastModifiedBy>Trick, Tracey [FH]</cp:lastModifiedBy>
  <cp:revision>3</cp:revision>
  <dcterms:created xsi:type="dcterms:W3CDTF">2024-02-27T16:26:00Z</dcterms:created>
  <dcterms:modified xsi:type="dcterms:W3CDTF">2024-02-27T16:42:00Z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2021-01-12T00:00:00Z</vt:filetime>
  </property>
</Properties>
</file>