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F4" w:rsidRDefault="00B921C3" w:rsidP="003C04F4">
      <w:pPr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Dear LTC Affiliate Sites,</w:t>
      </w:r>
    </w:p>
    <w:p w:rsidR="00B921C3" w:rsidRPr="003C04F4" w:rsidRDefault="00B921C3" w:rsidP="003C04F4">
      <w:pPr>
        <w:jc w:val="both"/>
        <w:rPr>
          <w:rFonts w:ascii="Arial" w:hAnsi="Arial" w:cs="Arial"/>
          <w:sz w:val="22"/>
          <w:lang w:val="en-CA"/>
        </w:rPr>
      </w:pPr>
    </w:p>
    <w:p w:rsidR="003C04F4" w:rsidRDefault="003C04F4" w:rsidP="003C04F4">
      <w:pPr>
        <w:jc w:val="both"/>
        <w:rPr>
          <w:rFonts w:ascii="Arial" w:hAnsi="Arial" w:cs="Arial"/>
          <w:sz w:val="22"/>
          <w:lang w:val="en-CA"/>
        </w:rPr>
      </w:pPr>
      <w:r w:rsidRPr="003C04F4">
        <w:rPr>
          <w:rFonts w:ascii="Arial" w:hAnsi="Arial" w:cs="Arial"/>
          <w:sz w:val="22"/>
          <w:lang w:val="en-CA"/>
        </w:rPr>
        <w:t>Long-term Care Contract Services is up-dating their files and wanted to confirm your site’s status regarding nursing staff and wh</w:t>
      </w:r>
      <w:r w:rsidR="00B921C3">
        <w:rPr>
          <w:rFonts w:ascii="Arial" w:hAnsi="Arial" w:cs="Arial"/>
          <w:sz w:val="22"/>
          <w:lang w:val="en-CA"/>
        </w:rPr>
        <w:t xml:space="preserve">ether they are unionized or not. </w:t>
      </w:r>
      <w:r w:rsidRPr="003C04F4">
        <w:rPr>
          <w:rFonts w:ascii="Arial" w:hAnsi="Arial" w:cs="Arial"/>
          <w:sz w:val="22"/>
          <w:lang w:val="en-CA"/>
        </w:rPr>
        <w:t xml:space="preserve">We are also looking to confirm whether the </w:t>
      </w:r>
      <w:r w:rsidR="00B921C3">
        <w:rPr>
          <w:rFonts w:ascii="Arial" w:hAnsi="Arial" w:cs="Arial"/>
          <w:sz w:val="22"/>
          <w:lang w:val="en-CA"/>
        </w:rPr>
        <w:t xml:space="preserve">staff is your own or contracted. </w:t>
      </w:r>
    </w:p>
    <w:p w:rsidR="00B921C3" w:rsidRDefault="00B921C3" w:rsidP="003C04F4">
      <w:pPr>
        <w:jc w:val="both"/>
        <w:rPr>
          <w:rFonts w:ascii="Arial" w:hAnsi="Arial" w:cs="Arial"/>
          <w:sz w:val="22"/>
          <w:lang w:val="en-CA"/>
        </w:rPr>
      </w:pPr>
    </w:p>
    <w:p w:rsidR="00B921C3" w:rsidRDefault="00B921C3" w:rsidP="00B921C3">
      <w:pPr>
        <w:jc w:val="both"/>
        <w:rPr>
          <w:rFonts w:ascii="Arial" w:hAnsi="Arial" w:cs="Arial"/>
          <w:sz w:val="22"/>
          <w:lang w:val="en-CA"/>
        </w:rPr>
      </w:pPr>
      <w:r w:rsidRPr="003C04F4">
        <w:rPr>
          <w:rFonts w:ascii="Arial" w:hAnsi="Arial" w:cs="Arial"/>
          <w:sz w:val="22"/>
          <w:lang w:val="en-CA"/>
        </w:rPr>
        <w:t>Please complete the</w:t>
      </w:r>
      <w:r>
        <w:rPr>
          <w:rFonts w:ascii="Arial" w:hAnsi="Arial" w:cs="Arial"/>
          <w:sz w:val="22"/>
          <w:lang w:val="en-CA"/>
        </w:rPr>
        <w:t xml:space="preserve"> following </w:t>
      </w:r>
      <w:r w:rsidR="00E86D28">
        <w:rPr>
          <w:rFonts w:ascii="Arial" w:hAnsi="Arial" w:cs="Arial"/>
          <w:sz w:val="22"/>
          <w:lang w:val="en-CA"/>
        </w:rPr>
        <w:t xml:space="preserve">table </w:t>
      </w:r>
      <w:bookmarkStart w:id="0" w:name="_GoBack"/>
      <w:bookmarkEnd w:id="0"/>
      <w:r w:rsidR="003B6F53">
        <w:rPr>
          <w:rFonts w:ascii="Arial" w:hAnsi="Arial" w:cs="Arial"/>
          <w:sz w:val="22"/>
          <w:lang w:val="en-CA"/>
        </w:rPr>
        <w:t xml:space="preserve">with “Yes or No” </w:t>
      </w:r>
      <w:r w:rsidRPr="003C04F4">
        <w:rPr>
          <w:rFonts w:ascii="Arial" w:hAnsi="Arial" w:cs="Arial"/>
          <w:sz w:val="22"/>
          <w:lang w:val="en-CA"/>
        </w:rPr>
        <w:t xml:space="preserve">and send back to Richard Simson at </w:t>
      </w:r>
    </w:p>
    <w:p w:rsidR="00B921C3" w:rsidRDefault="00B921C3" w:rsidP="00B921C3">
      <w:pPr>
        <w:jc w:val="both"/>
        <w:rPr>
          <w:rFonts w:ascii="Arial" w:hAnsi="Arial" w:cs="Arial"/>
          <w:sz w:val="22"/>
          <w:lang w:val="en-CA"/>
        </w:rPr>
      </w:pPr>
    </w:p>
    <w:p w:rsidR="00B921C3" w:rsidRPr="003C04F4" w:rsidRDefault="004669F2" w:rsidP="00B921C3">
      <w:pPr>
        <w:jc w:val="both"/>
        <w:rPr>
          <w:rFonts w:ascii="Arial" w:hAnsi="Arial" w:cs="Arial"/>
          <w:sz w:val="22"/>
          <w:lang w:val="en-CA"/>
        </w:rPr>
      </w:pPr>
      <w:hyperlink r:id="rId7" w:history="1">
        <w:r w:rsidR="00B921C3" w:rsidRPr="003C04F4">
          <w:rPr>
            <w:rStyle w:val="Hyperlink"/>
            <w:rFonts w:ascii="Arial" w:hAnsi="Arial" w:cs="Arial"/>
            <w:sz w:val="22"/>
          </w:rPr>
          <w:t>richard.simson@fraserhealth.ca</w:t>
        </w:r>
      </w:hyperlink>
      <w:r w:rsidR="00B921C3" w:rsidRPr="003C04F4">
        <w:rPr>
          <w:rFonts w:ascii="Arial" w:hAnsi="Arial" w:cs="Arial"/>
          <w:sz w:val="22"/>
        </w:rPr>
        <w:t xml:space="preserve"> </w:t>
      </w:r>
      <w:r w:rsidR="00B921C3" w:rsidRPr="003C04F4">
        <w:rPr>
          <w:rFonts w:ascii="Arial" w:hAnsi="Arial" w:cs="Arial"/>
          <w:sz w:val="22"/>
          <w:lang w:val="en-CA"/>
        </w:rPr>
        <w:t xml:space="preserve">by </w:t>
      </w:r>
      <w:r w:rsidR="00B921C3" w:rsidRPr="003C04F4">
        <w:rPr>
          <w:rFonts w:ascii="Arial" w:hAnsi="Arial" w:cs="Arial"/>
          <w:b/>
          <w:sz w:val="22"/>
          <w:lang w:val="en-CA"/>
        </w:rPr>
        <w:t>Tuesday, Nov. 15, 2022.</w:t>
      </w:r>
      <w:r w:rsidR="00B921C3" w:rsidRPr="003C04F4">
        <w:rPr>
          <w:rFonts w:ascii="Arial" w:hAnsi="Arial" w:cs="Arial"/>
          <w:sz w:val="22"/>
          <w:lang w:val="en-CA"/>
        </w:rPr>
        <w:t> </w:t>
      </w:r>
    </w:p>
    <w:p w:rsidR="00B921C3" w:rsidRDefault="00B921C3" w:rsidP="003C04F4">
      <w:pPr>
        <w:jc w:val="both"/>
        <w:rPr>
          <w:rFonts w:ascii="Arial" w:hAnsi="Arial" w:cs="Arial"/>
          <w:sz w:val="22"/>
          <w:lang w:val="en-CA"/>
        </w:rPr>
      </w:pPr>
    </w:p>
    <w:p w:rsidR="003C04F4" w:rsidRPr="003C04F4" w:rsidRDefault="003C04F4" w:rsidP="003C04F4">
      <w:pPr>
        <w:jc w:val="both"/>
        <w:rPr>
          <w:rFonts w:ascii="Arial" w:hAnsi="Arial" w:cs="Arial"/>
          <w:sz w:val="22"/>
          <w:lang w:val="en-CA"/>
        </w:rPr>
      </w:pPr>
    </w:p>
    <w:p w:rsidR="003C04F4" w:rsidRPr="003C04F4" w:rsidRDefault="003C04F4" w:rsidP="003C04F4">
      <w:pPr>
        <w:jc w:val="both"/>
        <w:rPr>
          <w:rFonts w:ascii="Arial" w:hAnsi="Arial" w:cs="Arial"/>
          <w:sz w:val="22"/>
          <w:lang w:val="en-CA"/>
        </w:rPr>
      </w:pP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</w:tblGrid>
      <w:tr w:rsidR="003C04F4" w:rsidRPr="003C04F4" w:rsidTr="00120615">
        <w:trPr>
          <w:trHeight w:val="512"/>
          <w:jc w:val="center"/>
        </w:trPr>
        <w:tc>
          <w:tcPr>
            <w:tcW w:w="6720" w:type="dxa"/>
            <w:gridSpan w:val="6"/>
            <w:noWrap/>
            <w:hideMark/>
          </w:tcPr>
          <w:p w:rsidR="003C04F4" w:rsidRPr="003C04F4" w:rsidRDefault="00583A23" w:rsidP="003B6F53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Union or Non-Union: </w:t>
            </w:r>
          </w:p>
        </w:tc>
      </w:tr>
      <w:tr w:rsidR="003C04F4" w:rsidRPr="003C04F4" w:rsidTr="00120615">
        <w:trPr>
          <w:trHeight w:val="310"/>
          <w:jc w:val="center"/>
        </w:trPr>
        <w:tc>
          <w:tcPr>
            <w:tcW w:w="2240" w:type="dxa"/>
            <w:gridSpan w:val="2"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C04F4">
              <w:rPr>
                <w:rFonts w:ascii="Arial" w:hAnsi="Arial" w:cs="Arial"/>
                <w:b/>
                <w:bCs/>
                <w:sz w:val="22"/>
              </w:rPr>
              <w:t>RN</w:t>
            </w:r>
          </w:p>
        </w:tc>
        <w:tc>
          <w:tcPr>
            <w:tcW w:w="2240" w:type="dxa"/>
            <w:gridSpan w:val="2"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C04F4">
              <w:rPr>
                <w:rFonts w:ascii="Arial" w:hAnsi="Arial" w:cs="Arial"/>
                <w:b/>
                <w:bCs/>
                <w:sz w:val="22"/>
              </w:rPr>
              <w:t>LPN</w:t>
            </w:r>
          </w:p>
        </w:tc>
        <w:tc>
          <w:tcPr>
            <w:tcW w:w="2240" w:type="dxa"/>
            <w:gridSpan w:val="2"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C04F4">
              <w:rPr>
                <w:rFonts w:ascii="Arial" w:hAnsi="Arial" w:cs="Arial"/>
                <w:b/>
                <w:bCs/>
                <w:sz w:val="22"/>
              </w:rPr>
              <w:t>CA</w:t>
            </w:r>
          </w:p>
        </w:tc>
      </w:tr>
      <w:tr w:rsidR="003C04F4" w:rsidRPr="003C04F4" w:rsidTr="00120615">
        <w:trPr>
          <w:trHeight w:val="620"/>
          <w:jc w:val="center"/>
        </w:trPr>
        <w:tc>
          <w:tcPr>
            <w:tcW w:w="1120" w:type="dxa"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C04F4">
              <w:rPr>
                <w:rFonts w:ascii="Arial" w:hAnsi="Arial" w:cs="Arial"/>
                <w:b/>
                <w:bCs/>
                <w:sz w:val="22"/>
              </w:rPr>
              <w:t>Union</w:t>
            </w:r>
          </w:p>
        </w:tc>
        <w:tc>
          <w:tcPr>
            <w:tcW w:w="1120" w:type="dxa"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C04F4">
              <w:rPr>
                <w:rFonts w:ascii="Arial" w:hAnsi="Arial" w:cs="Arial"/>
                <w:b/>
                <w:bCs/>
                <w:sz w:val="22"/>
              </w:rPr>
              <w:t>Own Staff</w:t>
            </w:r>
          </w:p>
        </w:tc>
        <w:tc>
          <w:tcPr>
            <w:tcW w:w="1120" w:type="dxa"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C04F4">
              <w:rPr>
                <w:rFonts w:ascii="Arial" w:hAnsi="Arial" w:cs="Arial"/>
                <w:b/>
                <w:bCs/>
                <w:sz w:val="22"/>
              </w:rPr>
              <w:t>Union</w:t>
            </w:r>
          </w:p>
        </w:tc>
        <w:tc>
          <w:tcPr>
            <w:tcW w:w="1120" w:type="dxa"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C04F4">
              <w:rPr>
                <w:rFonts w:ascii="Arial" w:hAnsi="Arial" w:cs="Arial"/>
                <w:b/>
                <w:bCs/>
                <w:sz w:val="22"/>
              </w:rPr>
              <w:t>Own Staff</w:t>
            </w:r>
          </w:p>
        </w:tc>
        <w:tc>
          <w:tcPr>
            <w:tcW w:w="1120" w:type="dxa"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C04F4">
              <w:rPr>
                <w:rFonts w:ascii="Arial" w:hAnsi="Arial" w:cs="Arial"/>
                <w:b/>
                <w:bCs/>
                <w:sz w:val="22"/>
              </w:rPr>
              <w:t>Union</w:t>
            </w:r>
          </w:p>
        </w:tc>
        <w:tc>
          <w:tcPr>
            <w:tcW w:w="1120" w:type="dxa"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C04F4">
              <w:rPr>
                <w:rFonts w:ascii="Arial" w:hAnsi="Arial" w:cs="Arial"/>
                <w:b/>
                <w:bCs/>
                <w:sz w:val="22"/>
              </w:rPr>
              <w:t>Own Staff</w:t>
            </w:r>
          </w:p>
        </w:tc>
      </w:tr>
      <w:tr w:rsidR="003C04F4" w:rsidRPr="003C04F4" w:rsidTr="00120615">
        <w:trPr>
          <w:trHeight w:val="290"/>
          <w:jc w:val="center"/>
        </w:trPr>
        <w:tc>
          <w:tcPr>
            <w:tcW w:w="1120" w:type="dxa"/>
            <w:noWrap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sz w:val="22"/>
              </w:rPr>
            </w:pPr>
            <w:r w:rsidRPr="003C04F4">
              <w:rPr>
                <w:rFonts w:ascii="Arial" w:hAnsi="Arial" w:cs="Arial"/>
                <w:sz w:val="22"/>
              </w:rPr>
              <w:t> </w:t>
            </w:r>
            <w:r w:rsidR="003B6F53" w:rsidRPr="003B6F53">
              <w:rPr>
                <w:rFonts w:ascii="Arial" w:hAnsi="Arial" w:cs="Arial"/>
                <w:sz w:val="22"/>
                <w:highlight w:val="yellow"/>
              </w:rPr>
              <w:t>Y</w:t>
            </w:r>
            <w:r w:rsidRPr="003B6F53">
              <w:rPr>
                <w:rFonts w:ascii="Arial" w:hAnsi="Arial" w:cs="Arial"/>
                <w:sz w:val="22"/>
                <w:highlight w:val="yellow"/>
              </w:rPr>
              <w:t>/N</w:t>
            </w:r>
          </w:p>
          <w:p w:rsidR="003C04F4" w:rsidRPr="003C04F4" w:rsidRDefault="003C04F4" w:rsidP="003C04F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0" w:type="dxa"/>
            <w:noWrap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sz w:val="22"/>
              </w:rPr>
            </w:pPr>
            <w:r w:rsidRPr="003C04F4">
              <w:rPr>
                <w:rFonts w:ascii="Arial" w:hAnsi="Arial" w:cs="Arial"/>
                <w:sz w:val="22"/>
              </w:rPr>
              <w:t> </w:t>
            </w:r>
          </w:p>
          <w:p w:rsidR="003C04F4" w:rsidRPr="003C04F4" w:rsidRDefault="003C04F4" w:rsidP="003C04F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0" w:type="dxa"/>
            <w:noWrap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sz w:val="22"/>
              </w:rPr>
            </w:pPr>
            <w:r w:rsidRPr="003C04F4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sz w:val="22"/>
              </w:rPr>
            </w:pPr>
            <w:r w:rsidRPr="003C04F4">
              <w:rPr>
                <w:rFonts w:ascii="Arial" w:hAnsi="Arial" w:cs="Arial"/>
                <w:sz w:val="22"/>
              </w:rPr>
              <w:t> </w:t>
            </w:r>
          </w:p>
          <w:p w:rsidR="003C04F4" w:rsidRPr="003C04F4" w:rsidRDefault="003C04F4" w:rsidP="003C04F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0" w:type="dxa"/>
            <w:noWrap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sz w:val="22"/>
              </w:rPr>
            </w:pPr>
            <w:r w:rsidRPr="003C04F4">
              <w:rPr>
                <w:rFonts w:ascii="Arial" w:hAnsi="Arial" w:cs="Arial"/>
                <w:sz w:val="22"/>
              </w:rPr>
              <w:t> </w:t>
            </w:r>
          </w:p>
          <w:p w:rsidR="003C04F4" w:rsidRPr="003C04F4" w:rsidRDefault="003C04F4" w:rsidP="003C04F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20" w:type="dxa"/>
            <w:noWrap/>
            <w:hideMark/>
          </w:tcPr>
          <w:p w:rsidR="003C04F4" w:rsidRPr="003C04F4" w:rsidRDefault="003C04F4" w:rsidP="003C04F4">
            <w:pPr>
              <w:jc w:val="both"/>
              <w:rPr>
                <w:rFonts w:ascii="Arial" w:hAnsi="Arial" w:cs="Arial"/>
                <w:sz w:val="22"/>
              </w:rPr>
            </w:pPr>
            <w:r w:rsidRPr="003C04F4">
              <w:rPr>
                <w:rFonts w:ascii="Arial" w:hAnsi="Arial" w:cs="Arial"/>
                <w:sz w:val="22"/>
              </w:rPr>
              <w:t> </w:t>
            </w:r>
          </w:p>
          <w:p w:rsidR="003C04F4" w:rsidRPr="003C04F4" w:rsidRDefault="003C04F4" w:rsidP="003C04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C04F4" w:rsidRDefault="003C04F4" w:rsidP="003C04F4">
      <w:pPr>
        <w:jc w:val="both"/>
        <w:rPr>
          <w:rFonts w:ascii="Arial" w:hAnsi="Arial" w:cs="Arial"/>
          <w:sz w:val="22"/>
          <w:lang w:val="en-CA"/>
        </w:rPr>
      </w:pPr>
    </w:p>
    <w:p w:rsidR="003C04F4" w:rsidRPr="003C04F4" w:rsidRDefault="003C04F4" w:rsidP="003C04F4">
      <w:pPr>
        <w:jc w:val="both"/>
        <w:rPr>
          <w:rFonts w:ascii="Arial" w:hAnsi="Arial" w:cs="Arial"/>
          <w:sz w:val="22"/>
          <w:lang w:val="en-CA"/>
        </w:rPr>
      </w:pPr>
    </w:p>
    <w:p w:rsidR="00196C0E" w:rsidRDefault="00196C0E">
      <w:pPr>
        <w:jc w:val="both"/>
        <w:rPr>
          <w:rFonts w:ascii="Arial" w:hAnsi="Arial" w:cs="Arial"/>
          <w:sz w:val="22"/>
        </w:rPr>
      </w:pPr>
    </w:p>
    <w:p w:rsidR="00196C0E" w:rsidRPr="00196C0E" w:rsidRDefault="00B921C3" w:rsidP="00196C0E">
      <w:pPr>
        <w:rPr>
          <w:rFonts w:ascii="Arial" w:hAnsi="Arial" w:cs="Arial"/>
          <w:sz w:val="22"/>
        </w:rPr>
      </w:pPr>
      <w:r w:rsidRPr="003C04F4">
        <w:rPr>
          <w:rFonts w:ascii="Arial" w:hAnsi="Arial" w:cs="Arial"/>
          <w:sz w:val="22"/>
          <w:lang w:val="en-CA"/>
        </w:rPr>
        <w:t>If you have any questions contact Richard.</w:t>
      </w:r>
    </w:p>
    <w:p w:rsidR="00196C0E" w:rsidRPr="00196C0E" w:rsidRDefault="00196C0E" w:rsidP="00196C0E">
      <w:pPr>
        <w:rPr>
          <w:rFonts w:ascii="Arial" w:hAnsi="Arial" w:cs="Arial"/>
          <w:sz w:val="22"/>
        </w:rPr>
      </w:pPr>
    </w:p>
    <w:p w:rsidR="00196C0E" w:rsidRPr="00196C0E" w:rsidRDefault="00196C0E" w:rsidP="00196C0E">
      <w:pPr>
        <w:rPr>
          <w:rFonts w:ascii="Arial" w:hAnsi="Arial" w:cs="Arial"/>
          <w:sz w:val="22"/>
        </w:rPr>
      </w:pPr>
    </w:p>
    <w:p w:rsidR="003C04F4" w:rsidRPr="003C04F4" w:rsidRDefault="003C04F4" w:rsidP="003C04F4">
      <w:pPr>
        <w:rPr>
          <w:rFonts w:ascii="Arial" w:hAnsi="Arial" w:cs="Arial"/>
          <w:sz w:val="22"/>
          <w:szCs w:val="22"/>
        </w:rPr>
      </w:pPr>
      <w:r w:rsidRPr="003C04F4">
        <w:rPr>
          <w:rFonts w:ascii="Arial" w:hAnsi="Arial" w:cs="Arial"/>
          <w:sz w:val="22"/>
          <w:szCs w:val="22"/>
        </w:rPr>
        <w:t xml:space="preserve">Thank you for your time, </w:t>
      </w:r>
    </w:p>
    <w:p w:rsidR="003C04F4" w:rsidRPr="003C04F4" w:rsidRDefault="003C04F4" w:rsidP="003C04F4">
      <w:pPr>
        <w:rPr>
          <w:rFonts w:ascii="Arial" w:hAnsi="Arial" w:cs="Arial"/>
          <w:sz w:val="22"/>
          <w:szCs w:val="22"/>
        </w:rPr>
      </w:pPr>
    </w:p>
    <w:p w:rsidR="003C04F4" w:rsidRPr="003C04F4" w:rsidRDefault="003C04F4" w:rsidP="003C04F4">
      <w:pPr>
        <w:rPr>
          <w:rFonts w:ascii="Arial" w:hAnsi="Arial" w:cs="Arial"/>
          <w:sz w:val="22"/>
          <w:szCs w:val="22"/>
        </w:rPr>
      </w:pPr>
      <w:r w:rsidRPr="003C04F4">
        <w:rPr>
          <w:rFonts w:ascii="Arial" w:hAnsi="Arial" w:cs="Arial"/>
          <w:sz w:val="22"/>
          <w:szCs w:val="22"/>
        </w:rPr>
        <w:t>Yours Sincerely,</w:t>
      </w:r>
    </w:p>
    <w:p w:rsidR="003C04F4" w:rsidRPr="003C04F4" w:rsidRDefault="003C04F4" w:rsidP="003C04F4">
      <w:pPr>
        <w:rPr>
          <w:rFonts w:ascii="Arial" w:hAnsi="Arial" w:cs="Arial"/>
          <w:sz w:val="22"/>
          <w:szCs w:val="22"/>
        </w:rPr>
      </w:pPr>
    </w:p>
    <w:p w:rsidR="003B6F53" w:rsidRPr="003B6F53" w:rsidRDefault="003B6F53" w:rsidP="003B6F53">
      <w:pPr>
        <w:rPr>
          <w:rFonts w:ascii="Arial" w:hAnsi="Arial" w:cs="Arial"/>
          <w:sz w:val="22"/>
          <w:szCs w:val="22"/>
        </w:rPr>
      </w:pPr>
      <w:r w:rsidRPr="003B6F53">
        <w:rPr>
          <w:rFonts w:ascii="Arial" w:hAnsi="Arial" w:cs="Arial"/>
          <w:sz w:val="22"/>
          <w:szCs w:val="22"/>
        </w:rPr>
        <w:t>Richard Simson, CPA, CMA</w:t>
      </w:r>
    </w:p>
    <w:p w:rsidR="003C04F4" w:rsidRPr="003C04F4" w:rsidRDefault="003B6F53" w:rsidP="003B6F53">
      <w:pPr>
        <w:rPr>
          <w:rFonts w:ascii="Arial" w:hAnsi="Arial" w:cs="Arial"/>
          <w:sz w:val="22"/>
          <w:szCs w:val="22"/>
        </w:rPr>
      </w:pPr>
      <w:r w:rsidRPr="003B6F53">
        <w:rPr>
          <w:rFonts w:ascii="Arial" w:hAnsi="Arial" w:cs="Arial"/>
          <w:sz w:val="22"/>
          <w:szCs w:val="22"/>
        </w:rPr>
        <w:t>Lead, Long-term Care Contract Services</w:t>
      </w:r>
    </w:p>
    <w:p w:rsidR="00196C0E" w:rsidRPr="00196C0E" w:rsidRDefault="00196C0E" w:rsidP="00196C0E">
      <w:pPr>
        <w:rPr>
          <w:rFonts w:ascii="Arial" w:hAnsi="Arial" w:cs="Arial"/>
          <w:sz w:val="22"/>
        </w:rPr>
      </w:pPr>
    </w:p>
    <w:p w:rsidR="00196C0E" w:rsidRPr="00196C0E" w:rsidRDefault="00196C0E" w:rsidP="00196C0E">
      <w:pPr>
        <w:rPr>
          <w:rFonts w:ascii="Arial" w:hAnsi="Arial" w:cs="Arial"/>
          <w:sz w:val="22"/>
        </w:rPr>
      </w:pPr>
    </w:p>
    <w:p w:rsidR="00196C0E" w:rsidRPr="00196C0E" w:rsidRDefault="00196C0E" w:rsidP="00196C0E">
      <w:pPr>
        <w:rPr>
          <w:rFonts w:ascii="Arial" w:hAnsi="Arial" w:cs="Arial"/>
          <w:sz w:val="22"/>
        </w:rPr>
      </w:pPr>
    </w:p>
    <w:p w:rsidR="00196C0E" w:rsidRPr="00196C0E" w:rsidRDefault="00196C0E" w:rsidP="00196C0E">
      <w:pPr>
        <w:rPr>
          <w:rFonts w:ascii="Arial" w:hAnsi="Arial" w:cs="Arial"/>
          <w:sz w:val="22"/>
        </w:rPr>
      </w:pPr>
    </w:p>
    <w:p w:rsidR="00196C0E" w:rsidRPr="00196C0E" w:rsidRDefault="00196C0E" w:rsidP="00196C0E">
      <w:pPr>
        <w:rPr>
          <w:rFonts w:ascii="Arial" w:hAnsi="Arial" w:cs="Arial"/>
          <w:sz w:val="22"/>
        </w:rPr>
      </w:pPr>
    </w:p>
    <w:p w:rsidR="00196C0E" w:rsidRPr="00196C0E" w:rsidRDefault="00196C0E" w:rsidP="00196C0E">
      <w:pPr>
        <w:rPr>
          <w:rFonts w:ascii="Arial" w:hAnsi="Arial" w:cs="Arial"/>
          <w:sz w:val="22"/>
        </w:rPr>
      </w:pPr>
    </w:p>
    <w:p w:rsidR="00196C0E" w:rsidRPr="00196C0E" w:rsidRDefault="00196C0E" w:rsidP="00196C0E">
      <w:pPr>
        <w:rPr>
          <w:rFonts w:ascii="Arial" w:hAnsi="Arial" w:cs="Arial"/>
          <w:sz w:val="22"/>
        </w:rPr>
      </w:pPr>
    </w:p>
    <w:p w:rsidR="008D74D1" w:rsidRPr="00196C0E" w:rsidRDefault="00196C0E" w:rsidP="00196C0E">
      <w:pPr>
        <w:tabs>
          <w:tab w:val="left" w:pos="84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8D74D1" w:rsidRPr="00196C0E">
      <w:headerReference w:type="default" r:id="rId8"/>
      <w:footerReference w:type="default" r:id="rId9"/>
      <w:type w:val="continuous"/>
      <w:pgSz w:w="12240" w:h="15840"/>
      <w:pgMar w:top="3456" w:right="1800" w:bottom="1728" w:left="126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F2" w:rsidRDefault="004669F2">
      <w:r>
        <w:separator/>
      </w:r>
    </w:p>
  </w:endnote>
  <w:endnote w:type="continuationSeparator" w:id="0">
    <w:p w:rsidR="004669F2" w:rsidRDefault="0046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D1" w:rsidRPr="00C46161" w:rsidRDefault="00125086">
    <w:pPr>
      <w:pStyle w:val="Footer"/>
      <w:tabs>
        <w:tab w:val="clear" w:pos="4320"/>
        <w:tab w:val="clear" w:pos="8640"/>
        <w:tab w:val="left" w:pos="3420"/>
        <w:tab w:val="left" w:pos="6840"/>
      </w:tabs>
      <w:spacing w:line="240" w:lineRule="exact"/>
      <w:rPr>
        <w:rFonts w:ascii="Arial" w:hAnsi="Arial" w:cs="Arial"/>
        <w:color w:val="005ED1"/>
      </w:rPr>
    </w:pPr>
    <w:r>
      <w:rPr>
        <w:noProof/>
        <w:lang w:val="en-CA" w:eastAsia="en-C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4838700</wp:posOffset>
          </wp:positionH>
          <wp:positionV relativeFrom="margin">
            <wp:posOffset>6739890</wp:posOffset>
          </wp:positionV>
          <wp:extent cx="1492250" cy="8178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hahira\AppData\Local\Microsoft\Windows\INetCache\Content.Word\bc2020-englis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C0E">
      <w:rPr>
        <w:noProof/>
        <w:lang w:val="en-CA" w:eastAsia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F2" w:rsidRDefault="004669F2">
      <w:r>
        <w:separator/>
      </w:r>
    </w:p>
  </w:footnote>
  <w:footnote w:type="continuationSeparator" w:id="0">
    <w:p w:rsidR="004669F2" w:rsidRDefault="0046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D1" w:rsidRPr="00C46161" w:rsidRDefault="0005554B" w:rsidP="00C46161">
    <w:pPr>
      <w:pStyle w:val="Header"/>
      <w:tabs>
        <w:tab w:val="clear" w:pos="4320"/>
        <w:tab w:val="clear" w:pos="8640"/>
        <w:tab w:val="left" w:pos="2713"/>
      </w:tabs>
      <w:rPr>
        <w:rFonts w:ascii="Arial" w:hAnsi="Arial" w:cs="Arial"/>
      </w:rPr>
    </w:pPr>
    <w:r w:rsidRPr="00C46161">
      <w:rPr>
        <w:rFonts w:ascii="Arial" w:hAnsi="Arial" w:cs="Arial"/>
        <w:noProof/>
        <w:lang w:val="en-CA" w:eastAsia="en-CA"/>
      </w:rPr>
      <w:drawing>
        <wp:inline distT="0" distB="0" distL="0" distR="0" wp14:anchorId="25CC686F" wp14:editId="2DCF321B">
          <wp:extent cx="946800" cy="1324800"/>
          <wp:effectExtent l="0" t="0" r="5715" b="8890"/>
          <wp:docPr id="5" name="Picture 5" descr="http://fhpulse/corporate_services/communications_and_public_affairs/written_materials/Corporate%20Logos/Square%20-%20jpeg/RGB/FHSig-slog-sq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fhpulse/corporate_services/communications_and_public_affairs/written_materials/Corporate%20Logos/Square%20-%20jpeg/RGB/FHSig-slog-sq-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161" w:rsidRPr="00C4616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0C88"/>
    <w:multiLevelType w:val="hybridMultilevel"/>
    <w:tmpl w:val="079A06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NDayNDI0NTUxNDRV0lEKTi0uzszPAykwrAUAdEF/vCwAAAA="/>
  </w:docVars>
  <w:rsids>
    <w:rsidRoot w:val="003C04F4"/>
    <w:rsid w:val="000546A6"/>
    <w:rsid w:val="0005554B"/>
    <w:rsid w:val="00125086"/>
    <w:rsid w:val="00147E0C"/>
    <w:rsid w:val="00196C0E"/>
    <w:rsid w:val="001C6EAB"/>
    <w:rsid w:val="001E0FEF"/>
    <w:rsid w:val="002A0D1F"/>
    <w:rsid w:val="002E3FC9"/>
    <w:rsid w:val="00347E7E"/>
    <w:rsid w:val="003B6F53"/>
    <w:rsid w:val="003C04F4"/>
    <w:rsid w:val="003F5DD1"/>
    <w:rsid w:val="00403B69"/>
    <w:rsid w:val="004669F2"/>
    <w:rsid w:val="00483C53"/>
    <w:rsid w:val="00557FA3"/>
    <w:rsid w:val="00561552"/>
    <w:rsid w:val="00583A23"/>
    <w:rsid w:val="005F75D5"/>
    <w:rsid w:val="006D6978"/>
    <w:rsid w:val="007C3690"/>
    <w:rsid w:val="007D13EB"/>
    <w:rsid w:val="007D3E14"/>
    <w:rsid w:val="007F7844"/>
    <w:rsid w:val="00887A6D"/>
    <w:rsid w:val="008D74D1"/>
    <w:rsid w:val="009270F5"/>
    <w:rsid w:val="00A96671"/>
    <w:rsid w:val="00AE3C42"/>
    <w:rsid w:val="00B41ED3"/>
    <w:rsid w:val="00B921C3"/>
    <w:rsid w:val="00C0794B"/>
    <w:rsid w:val="00C2272C"/>
    <w:rsid w:val="00C46161"/>
    <w:rsid w:val="00C909E8"/>
    <w:rsid w:val="00D63036"/>
    <w:rsid w:val="00E86D28"/>
    <w:rsid w:val="00F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F45D8"/>
  <w15:docId w15:val="{B77C5DD0-5FB8-4C62-A02F-D59FDE4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96"/>
    </w:rPr>
  </w:style>
  <w:style w:type="paragraph" w:styleId="Heading3">
    <w:name w:val="heading 3"/>
    <w:basedOn w:val="Normal"/>
    <w:next w:val="Normal"/>
    <w:qFormat/>
    <w:pPr>
      <w:keepNext/>
      <w:tabs>
        <w:tab w:val="left" w:pos="5980"/>
      </w:tabs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52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66"/>
      <w:ind w:left="-90"/>
      <w:outlineLvl w:val="4"/>
    </w:pPr>
    <w:rPr>
      <w:rFonts w:ascii="Tahoma" w:hAnsi="Tahoma"/>
      <w:b/>
      <w:sz w:val="6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177"/>
      <w:outlineLvl w:val="5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="468" w:y="573"/>
      <w:outlineLvl w:val="6"/>
    </w:pPr>
    <w:rPr>
      <w:rFonts w:ascii="Tahoma" w:hAnsi="Tahoma"/>
      <w:spacing w:val="1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A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C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rd.simson@fraserheal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aserhealth.org\dfs\FHA%20Share\Communications\Word%20Template%20Project\templates\Letterhead\Letterhead%20with%20BC%20Top%20Employer%20logo%20-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BC Top Employer logo - Colour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>Malahat Group International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creator>Komal, Raymi</dc:creator>
  <cp:lastModifiedBy>Komal, Raymi [FH]</cp:lastModifiedBy>
  <cp:revision>5</cp:revision>
  <cp:lastPrinted>2004-03-25T23:02:00Z</cp:lastPrinted>
  <dcterms:created xsi:type="dcterms:W3CDTF">2022-11-09T17:54:00Z</dcterms:created>
  <dcterms:modified xsi:type="dcterms:W3CDTF">2022-11-09T18:41:00Z</dcterms:modified>
</cp:coreProperties>
</file>